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F499" w14:textId="77777777" w:rsidR="00990DB5" w:rsidRDefault="00990DB5">
      <w:pPr>
        <w:spacing w:line="276" w:lineRule="auto"/>
        <w:jc w:val="center"/>
        <w:rPr>
          <w:b/>
          <w:bCs/>
          <w:sz w:val="28"/>
          <w:szCs w:val="28"/>
        </w:rPr>
      </w:pPr>
    </w:p>
    <w:p w14:paraId="3E784F2C" w14:textId="77777777" w:rsidR="00990DB5" w:rsidRDefault="00000000">
      <w:pPr>
        <w:spacing w:line="276" w:lineRule="auto"/>
        <w:jc w:val="center"/>
        <w:rPr>
          <w:b/>
          <w:bCs/>
          <w:sz w:val="28"/>
          <w:szCs w:val="28"/>
        </w:rPr>
      </w:pPr>
      <w:r>
        <w:rPr>
          <w:rFonts w:ascii="Verdana" w:hAnsi="Verdana" w:cs="Arial"/>
          <w:b/>
          <w:bCs/>
          <w:smallCaps/>
          <w:color w:val="000000"/>
          <w:sz w:val="28"/>
          <w:szCs w:val="28"/>
        </w:rPr>
        <w:t xml:space="preserve">EDITAL </w:t>
      </w:r>
    </w:p>
    <w:p w14:paraId="288230AA" w14:textId="77777777" w:rsidR="00990DB5" w:rsidRDefault="00000000">
      <w:pPr>
        <w:spacing w:line="276" w:lineRule="auto"/>
        <w:jc w:val="center"/>
        <w:rPr>
          <w:b/>
          <w:bCs/>
          <w:sz w:val="28"/>
          <w:szCs w:val="28"/>
        </w:rPr>
      </w:pPr>
      <w:r>
        <w:rPr>
          <w:rFonts w:ascii="Verdana" w:hAnsi="Verdana" w:cs="Arial"/>
          <w:b/>
          <w:bCs/>
          <w:smallCaps/>
          <w:color w:val="000000"/>
          <w:sz w:val="28"/>
          <w:szCs w:val="28"/>
        </w:rPr>
        <w:t>PREGÃO ELETRÔNICO Nº 054/2025</w:t>
      </w:r>
    </w:p>
    <w:p w14:paraId="2591AFE5" w14:textId="77777777" w:rsidR="00990DB5" w:rsidRDefault="00000000">
      <w:pPr>
        <w:spacing w:line="276" w:lineRule="auto"/>
        <w:jc w:val="center"/>
        <w:rPr>
          <w:sz w:val="20"/>
          <w:szCs w:val="20"/>
        </w:rPr>
      </w:pPr>
      <w:r>
        <w:rPr>
          <w:rFonts w:ascii="Verdana" w:hAnsi="Verdana" w:cs="Arial"/>
          <w:b/>
          <w:bCs/>
          <w:smallCaps/>
          <w:color w:val="000000"/>
          <w:sz w:val="28"/>
          <w:szCs w:val="28"/>
        </w:rPr>
        <w:t>(Processo Administrativo n° 5413/2025 de 24/07/2025)</w:t>
      </w:r>
    </w:p>
    <w:p w14:paraId="61159844" w14:textId="77777777" w:rsidR="00990DB5" w:rsidRDefault="00990DB5">
      <w:pPr>
        <w:spacing w:line="276" w:lineRule="auto"/>
        <w:jc w:val="center"/>
        <w:rPr>
          <w:sz w:val="20"/>
          <w:szCs w:val="20"/>
        </w:rPr>
      </w:pPr>
    </w:p>
    <w:p w14:paraId="147F4BC3" w14:textId="77777777" w:rsidR="00990DB5" w:rsidRDefault="00990DB5">
      <w:pPr>
        <w:spacing w:line="276" w:lineRule="auto"/>
        <w:jc w:val="center"/>
        <w:rPr>
          <w:sz w:val="20"/>
          <w:szCs w:val="20"/>
        </w:rPr>
      </w:pPr>
    </w:p>
    <w:p w14:paraId="728A3042" w14:textId="77777777" w:rsidR="00990DB5"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3A6A4B90" w14:textId="77777777" w:rsidR="00990DB5" w:rsidRDefault="00990DB5">
      <w:pPr>
        <w:spacing w:before="57" w:after="57" w:line="276" w:lineRule="auto"/>
        <w:jc w:val="both"/>
        <w:rPr>
          <w:rFonts w:ascii="Verdana" w:hAnsi="Verdana" w:cs="Arial"/>
          <w:b/>
          <w:bCs/>
          <w:color w:val="000000"/>
          <w:sz w:val="20"/>
          <w:szCs w:val="20"/>
        </w:rPr>
      </w:pPr>
    </w:p>
    <w:p w14:paraId="1AE1A942" w14:textId="6803C76E" w:rsidR="00990DB5"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F95FCF">
        <w:rPr>
          <w:rFonts w:ascii="Verdana" w:hAnsi="Verdana" w:cs="Arial"/>
          <w:b/>
          <w:bCs/>
          <w:color w:val="000000"/>
          <w:sz w:val="20"/>
          <w:szCs w:val="20"/>
        </w:rPr>
        <w:t>09</w:t>
      </w:r>
      <w:r>
        <w:rPr>
          <w:rFonts w:ascii="Verdana" w:hAnsi="Verdana" w:cs="Arial"/>
          <w:b/>
          <w:bCs/>
          <w:color w:val="000000"/>
          <w:sz w:val="20"/>
          <w:szCs w:val="20"/>
        </w:rPr>
        <w:t>/0</w:t>
      </w:r>
      <w:r w:rsidR="00F95FCF">
        <w:rPr>
          <w:rFonts w:ascii="Verdana" w:hAnsi="Verdana" w:cs="Arial"/>
          <w:b/>
          <w:bCs/>
          <w:color w:val="000000"/>
          <w:sz w:val="20"/>
          <w:szCs w:val="20"/>
        </w:rPr>
        <w:t>9</w:t>
      </w:r>
      <w:r>
        <w:rPr>
          <w:rFonts w:ascii="Verdana" w:hAnsi="Verdana" w:cs="Arial"/>
          <w:b/>
          <w:bCs/>
          <w:color w:val="000000"/>
          <w:sz w:val="20"/>
          <w:szCs w:val="20"/>
        </w:rPr>
        <w:t>/2025.</w:t>
      </w:r>
    </w:p>
    <w:p w14:paraId="5E270990" w14:textId="77777777" w:rsidR="00990DB5" w:rsidRDefault="00000000">
      <w:pPr>
        <w:spacing w:before="57" w:after="57" w:line="276" w:lineRule="auto"/>
        <w:rPr>
          <w:rFonts w:ascii="Verdana" w:hAnsi="Verdana"/>
          <w:sz w:val="20"/>
          <w:szCs w:val="20"/>
        </w:rPr>
      </w:pPr>
      <w:r>
        <w:rPr>
          <w:rFonts w:ascii="Verdana" w:hAnsi="Verdana" w:cs="Arial"/>
          <w:b/>
          <w:bCs/>
          <w:color w:val="000000"/>
          <w:sz w:val="20"/>
          <w:szCs w:val="20"/>
        </w:rPr>
        <w:t>Horário: 08h00min.</w:t>
      </w:r>
    </w:p>
    <w:p w14:paraId="1AA6C92F" w14:textId="77777777" w:rsidR="00990DB5"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0B80CAD2" w14:textId="77777777" w:rsidR="00990DB5" w:rsidRDefault="00990DB5">
      <w:pPr>
        <w:spacing w:before="57" w:after="57" w:line="276" w:lineRule="auto"/>
        <w:rPr>
          <w:rFonts w:ascii="Verdana" w:hAnsi="Verdana" w:cs="Arial"/>
          <w:color w:val="000000"/>
          <w:sz w:val="20"/>
          <w:szCs w:val="20"/>
        </w:rPr>
      </w:pPr>
    </w:p>
    <w:p w14:paraId="66F19D59"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5E2E4EF9"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aquisição </w:t>
      </w:r>
      <w:r>
        <w:rPr>
          <w:rFonts w:ascii="Verdana" w:eastAsia="Batang;바탕" w:hAnsi="Verdana" w:cs="Verdana"/>
          <w:iCs/>
          <w:color w:val="000000"/>
          <w:kern w:val="2"/>
          <w:sz w:val="20"/>
          <w:szCs w:val="20"/>
          <w:lang w:eastAsia="en-US" w:bidi="pt-BR"/>
        </w:rPr>
        <w:t>de 3.500 (três mil e quinhentos) kits de cestas básicas de alimentos, a serem ofertados as famílias ou indivíduos em vulnerabilidade social</w:t>
      </w:r>
      <w:r>
        <w:rPr>
          <w:rFonts w:ascii="Verdana" w:eastAsia="Batang;바탕" w:hAnsi="Verdana" w:cs="Arial"/>
          <w:color w:val="000000"/>
          <w:kern w:val="2"/>
          <w:sz w:val="20"/>
          <w:szCs w:val="20"/>
          <w:lang w:eastAsia="en-US" w:bidi="pt-BR"/>
        </w:rPr>
        <w:t>, conforme c</w:t>
      </w:r>
      <w:r>
        <w:rPr>
          <w:rFonts w:ascii="Verdana" w:hAnsi="Verdana" w:cs="Arial"/>
          <w:sz w:val="20"/>
          <w:szCs w:val="20"/>
        </w:rPr>
        <w:t>ondições, quantidades e exigências estabelecidas neste Edital e seus anexos.</w:t>
      </w:r>
    </w:p>
    <w:p w14:paraId="31989906" w14:textId="77777777" w:rsidR="00990DB5" w:rsidRDefault="00000000">
      <w:pPr>
        <w:spacing w:before="57" w:after="57" w:line="276" w:lineRule="auto"/>
        <w:jc w:val="both"/>
        <w:rPr>
          <w:rFonts w:ascii="Verdana" w:hAnsi="Verdana"/>
          <w:sz w:val="20"/>
          <w:szCs w:val="20"/>
        </w:rPr>
      </w:pPr>
      <w:r>
        <w:rPr>
          <w:rFonts w:ascii="Verdana" w:hAnsi="Verdana" w:cs="Arial"/>
          <w:iCs/>
          <w:color w:val="000000"/>
          <w:sz w:val="20"/>
          <w:szCs w:val="20"/>
        </w:rPr>
        <w:t>1.2 O critério de julgamento adotado será o menor preço por lote, observadas as exigências contidas neste Edital e seus Anexos quanto às especificações do objeto.</w:t>
      </w:r>
    </w:p>
    <w:p w14:paraId="46334A9B" w14:textId="77777777" w:rsidR="00990DB5" w:rsidRDefault="00990DB5">
      <w:pPr>
        <w:spacing w:before="57" w:after="57" w:line="276" w:lineRule="auto"/>
        <w:jc w:val="both"/>
        <w:rPr>
          <w:sz w:val="16"/>
          <w:szCs w:val="16"/>
        </w:rPr>
      </w:pPr>
    </w:p>
    <w:p w14:paraId="38C1E477" w14:textId="77777777" w:rsidR="00990DB5"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sz w:val="20"/>
          <w:szCs w:val="20"/>
          <w:shd w:val="clear" w:color="auto" w:fill="FFFF00"/>
        </w:rPr>
      </w:pPr>
      <w:r>
        <w:rPr>
          <w:rFonts w:ascii="Verdana" w:eastAsia="Batang;바탕" w:hAnsi="Verdana" w:cs="Arial"/>
          <w:b/>
          <w:bCs/>
          <w:sz w:val="20"/>
          <w:szCs w:val="20"/>
          <w:u w:val="single"/>
          <w:shd w:val="clear" w:color="auto" w:fill="FFFF00"/>
        </w:rPr>
        <w:t>O GRUPO/LOTE I não ocorrerá com exclusividade para microempresas ou empresas de pequeno porte, visto que, o valor global estimado desta licitação, está acima do limite previsto no inciso I do artigo 48 da Lei Complementar 123/2006 consolidada, e o critério de julgamento do certame ser o menor valor global, por lote.</w:t>
      </w:r>
    </w:p>
    <w:p w14:paraId="01668000" w14:textId="77777777" w:rsidR="00990DB5"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120" w:after="120" w:line="276" w:lineRule="auto"/>
        <w:jc w:val="both"/>
        <w:rPr>
          <w:sz w:val="20"/>
          <w:szCs w:val="20"/>
        </w:rPr>
      </w:pPr>
      <w:r>
        <w:rPr>
          <w:rFonts w:ascii="Verdana" w:eastAsia="Batang;바탕" w:hAnsi="Verdana" w:cs="Arial"/>
          <w:b/>
          <w:bCs/>
          <w:iCs/>
          <w:color w:val="000000" w:themeColor="text1"/>
          <w:sz w:val="20"/>
          <w:szCs w:val="20"/>
          <w:u w:val="single"/>
          <w:shd w:val="clear" w:color="auto" w:fill="FFFF00"/>
        </w:rPr>
        <w:t>No GRUPO/LOTE II e III, somente participarão microempresas ou empresas de pequeno porte, visto ter ocorrido subdivisão, para a garantia de cotas exclusivas para tais empresas, na forma do que preconiza o disposto no inciso III do artigo 48 da Lei Complementar 123/2006 consolidada.</w:t>
      </w:r>
    </w:p>
    <w:p w14:paraId="54494083" w14:textId="77777777" w:rsidR="00990DB5" w:rsidRDefault="00990DB5">
      <w:pPr>
        <w:spacing w:before="57" w:after="57" w:line="276" w:lineRule="auto"/>
        <w:jc w:val="both"/>
        <w:rPr>
          <w:rFonts w:cs="Arial"/>
          <w:iCs/>
          <w:color w:val="000000"/>
          <w:sz w:val="22"/>
          <w:szCs w:val="22"/>
        </w:rPr>
      </w:pPr>
    </w:p>
    <w:p w14:paraId="193CCA7E" w14:textId="77777777" w:rsidR="00990DB5" w:rsidRDefault="00000000">
      <w:pPr>
        <w:pStyle w:val="Nivel01"/>
        <w:numPr>
          <w:ilvl w:val="0"/>
          <w:numId w:val="2"/>
        </w:numPr>
        <w:spacing w:before="113" w:after="113" w:line="276" w:lineRule="auto"/>
        <w:ind w:left="57" w:right="57" w:firstLine="0"/>
      </w:pPr>
      <w:r>
        <w:rPr>
          <w:rFonts w:ascii="Verdana" w:hAnsi="Verdana" w:cs="Arial"/>
        </w:rPr>
        <w:t xml:space="preserve">DO REGISTRO DE PREÇOS </w:t>
      </w:r>
    </w:p>
    <w:p w14:paraId="4C310E1A" w14:textId="77777777" w:rsidR="00990DB5" w:rsidRDefault="00000000">
      <w:pPr>
        <w:spacing w:before="113" w:after="113" w:line="276" w:lineRule="auto"/>
        <w:ind w:left="57" w:right="57"/>
        <w:jc w:val="both"/>
        <w:rPr>
          <w:sz w:val="20"/>
          <w:szCs w:val="20"/>
        </w:rPr>
      </w:pPr>
      <w:r>
        <w:rPr>
          <w:rFonts w:ascii="Verdana" w:hAnsi="Verdana" w:cs="Arial"/>
          <w:color w:val="000000"/>
          <w:sz w:val="20"/>
          <w:szCs w:val="20"/>
        </w:rPr>
        <w:t>2.1 As regras referentes aos órgãos gerenciador e participantes, bem como a eventuais adesões são as que constam da minuta de Ata de Registro de Preços.</w:t>
      </w:r>
    </w:p>
    <w:p w14:paraId="10F6DC7B" w14:textId="77777777" w:rsidR="00990DB5" w:rsidRDefault="00990DB5">
      <w:pPr>
        <w:spacing w:before="57" w:after="57" w:line="276" w:lineRule="auto"/>
        <w:rPr>
          <w:rFonts w:cs="Times New Roman"/>
          <w:color w:val="000000"/>
          <w:lang w:eastAsia="ar-SA"/>
        </w:rPr>
      </w:pPr>
    </w:p>
    <w:p w14:paraId="697516C6"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rPr>
        <w:t>DO CREDENCIAMENTO</w:t>
      </w:r>
    </w:p>
    <w:p w14:paraId="4BF79DB2"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569817D"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B9991B7"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sz w:val="20"/>
          <w:szCs w:val="20"/>
        </w:rPr>
        <w:lastRenderedPageBreak/>
        <w:t xml:space="preserve">3.3. É de exclusiva responsabilidade do usuário o sigilo da senha, bem como seu uso em qualquer transação efetuada. </w:t>
      </w:r>
    </w:p>
    <w:p w14:paraId="7D781CAD"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03F11B27"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3AB55D9" w14:textId="77777777" w:rsidR="00990DB5" w:rsidRDefault="00000000">
      <w:pPr>
        <w:pStyle w:val="Default"/>
        <w:spacing w:before="113" w:after="113" w:line="276" w:lineRule="auto"/>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0945E3" w14:textId="77777777" w:rsidR="00990DB5" w:rsidRDefault="00990DB5">
      <w:pPr>
        <w:pStyle w:val="Default"/>
        <w:spacing w:before="113" w:after="113" w:line="276" w:lineRule="auto"/>
        <w:ind w:right="113"/>
        <w:jc w:val="both"/>
        <w:rPr>
          <w:rFonts w:ascii="Verdana" w:hAnsi="Verdana"/>
          <w:sz w:val="20"/>
          <w:szCs w:val="20"/>
        </w:rPr>
      </w:pPr>
    </w:p>
    <w:p w14:paraId="51CB106C"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rPr>
        <w:t>DA PARTICIPAÇÃO NO PREGÃO.</w:t>
      </w:r>
    </w:p>
    <w:p w14:paraId="7641DBEB" w14:textId="77777777" w:rsidR="00990DB5" w:rsidRDefault="00000000">
      <w:pPr>
        <w:spacing w:before="57" w:after="57" w:line="276" w:lineRule="auto"/>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79EBAA9" w14:textId="77777777" w:rsidR="00990DB5" w:rsidRDefault="00000000">
      <w:pPr>
        <w:spacing w:before="57" w:after="57" w:line="276" w:lineRule="auto"/>
        <w:jc w:val="both"/>
        <w:rPr>
          <w:rFonts w:ascii="Verdana" w:hAnsi="Verdana" w:cs="Arial"/>
          <w:bCs/>
          <w:iCs/>
          <w:color w:val="000000"/>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F6BBBA2" w14:textId="77777777" w:rsidR="00990DB5" w:rsidRDefault="00000000">
      <w:pPr>
        <w:spacing w:before="120" w:after="120" w:line="276" w:lineRule="auto"/>
        <w:jc w:val="both"/>
        <w:rPr>
          <w:rFonts w:ascii="Verdana" w:hAnsi="Verdana"/>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630A38AD" w14:textId="77777777" w:rsidR="00990DB5" w:rsidRDefault="00000000">
      <w:pPr>
        <w:spacing w:before="57" w:after="57" w:line="276" w:lineRule="auto"/>
        <w:jc w:val="both"/>
        <w:rPr>
          <w:rFonts w:ascii="Verdana" w:hAnsi="Verdana"/>
          <w:sz w:val="20"/>
          <w:szCs w:val="20"/>
        </w:rPr>
      </w:pPr>
      <w:r>
        <w:rPr>
          <w:rFonts w:ascii="Verdana" w:hAnsi="Verdana" w:cs="Arial"/>
          <w:iCs/>
          <w:color w:val="000000"/>
          <w:sz w:val="20"/>
          <w:szCs w:val="20"/>
        </w:rPr>
        <w:t xml:space="preserve">4.2.2 </w:t>
      </w:r>
      <w:r>
        <w:rPr>
          <w:rFonts w:ascii="Verdana" w:hAnsi="Verdana" w:cs="Arial"/>
          <w:bCs/>
          <w:iCs/>
          <w:color w:val="000000"/>
          <w:sz w:val="20"/>
          <w:szCs w:val="20"/>
        </w:rPr>
        <w:t xml:space="preserve">Poderão participar da licitação </w:t>
      </w:r>
      <w:r>
        <w:rPr>
          <w:rFonts w:ascii="Verdana" w:hAnsi="Verdana" w:cs="Arial"/>
          <w:b/>
          <w:bCs/>
          <w:iCs/>
          <w:color w:val="000000"/>
          <w:sz w:val="20"/>
          <w:szCs w:val="20"/>
        </w:rPr>
        <w:t xml:space="preserve">apenas </w:t>
      </w:r>
      <w:r>
        <w:rPr>
          <w:rFonts w:ascii="Verdana" w:hAnsi="Verdana" w:cs="Arial"/>
          <w:bCs/>
          <w:iCs/>
          <w:color w:val="000000"/>
          <w:sz w:val="20"/>
          <w:szCs w:val="20"/>
        </w:rPr>
        <w:t xml:space="preserve">as empresas interessadas qualificadas, na forma da Lei Complementar nº 123/2006, </w:t>
      </w:r>
      <w:r>
        <w:rPr>
          <w:rFonts w:ascii="Verdana" w:hAnsi="Verdana" w:cs="Arial"/>
          <w:b/>
          <w:bCs/>
          <w:iCs/>
          <w:color w:val="000000"/>
          <w:sz w:val="20"/>
          <w:szCs w:val="20"/>
          <w:u w:val="single"/>
        </w:rPr>
        <w:t>como microempresa (ME) ou empresa de pequeno porte (EPP)</w:t>
      </w:r>
      <w:r>
        <w:rPr>
          <w:rFonts w:ascii="Verdana" w:hAnsi="Verdana" w:cs="Arial"/>
          <w:bCs/>
          <w:iCs/>
          <w:color w:val="000000"/>
          <w:sz w:val="20"/>
          <w:szCs w:val="20"/>
        </w:rPr>
        <w:t xml:space="preserve"> pertencentes ao ramo de atividade relacionado ao objeto da licitação e que estiverem previamente credenciadas perante o sistema eletrônico provido pelo Portal de Compras Públicas, por meio do sítio </w:t>
      </w:r>
      <w:hyperlink r:id="rId7">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r>
        <w:rPr>
          <w:rFonts w:ascii="Verdana" w:hAnsi="Verdana" w:cs="Arial"/>
          <w:bCs/>
          <w:iCs/>
          <w:color w:val="000000"/>
          <w:sz w:val="20"/>
          <w:szCs w:val="20"/>
        </w:rPr>
        <w:t xml:space="preserve"> </w:t>
      </w:r>
    </w:p>
    <w:p w14:paraId="1A2D2462" w14:textId="77777777" w:rsidR="00990DB5"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 Não poderão participar desta licitação os interessados:</w:t>
      </w:r>
    </w:p>
    <w:p w14:paraId="50D98DC8"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452104C0"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1EC02473"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bCs/>
          <w:color w:val="000000"/>
          <w:sz w:val="20"/>
          <w:szCs w:val="20"/>
        </w:rPr>
        <w:t>4.3.3 A</w:t>
      </w:r>
      <w:bookmarkStart w:id="1"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1"/>
    </w:p>
    <w:p w14:paraId="4C431C6E"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eastAsia="Arial Unicode MS" w:hAnsi="Verdana" w:cs="Arial"/>
          <w:color w:val="000000"/>
          <w:sz w:val="20"/>
          <w:szCs w:val="20"/>
        </w:rPr>
        <w:t>4.3.4 E</w:t>
      </w:r>
      <w:bookmarkStart w:id="2"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45A67AD5"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4.3.5 P</w:t>
      </w:r>
      <w:bookmarkStart w:id="3"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3"/>
    </w:p>
    <w:p w14:paraId="1EC3132D"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w:t>
      </w:r>
      <w:r>
        <w:rPr>
          <w:rFonts w:ascii="Verdana" w:hAnsi="Verdana" w:cs="Arial"/>
          <w:sz w:val="20"/>
          <w:szCs w:val="20"/>
        </w:rPr>
        <w:lastRenderedPageBreak/>
        <w:t>desempenhe função na licitação ou atue na fiscalização ou na gestão do contrato, ou que deles seja cônjuge, companheiro ou parente em linha reta, colateral ou por afinidade, até o terceiro grau;</w:t>
      </w:r>
    </w:p>
    <w:p w14:paraId="3CC35800"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4.3.7 E</w:t>
      </w:r>
      <w:bookmarkStart w:id="4" w:name="_Ref113883579"/>
      <w:r>
        <w:rPr>
          <w:rFonts w:ascii="Verdana" w:hAnsi="Verdana" w:cs="Arial"/>
          <w:color w:val="000000"/>
          <w:sz w:val="20"/>
          <w:szCs w:val="20"/>
        </w:rPr>
        <w:t>mpresas controladoras, controladas ou coligadas, nos termos da Lei nº 6.404, de 15 de dezembro de 1976, concorrendo entre si;</w:t>
      </w:r>
      <w:bookmarkEnd w:id="4"/>
    </w:p>
    <w:p w14:paraId="2D13C9C0"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2F84BE" w14:textId="77777777" w:rsidR="00990DB5"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4.3.9 A</w:t>
      </w:r>
      <w:bookmarkStart w:id="5" w:name="_Ref113962336"/>
      <w:r>
        <w:rPr>
          <w:rFonts w:ascii="Verdana" w:hAnsi="Verdana" w:cs="Arial"/>
          <w:color w:val="000000"/>
          <w:sz w:val="20"/>
          <w:szCs w:val="20"/>
        </w:rPr>
        <w:t>gente público do órgão ou entidade licitante;</w:t>
      </w:r>
      <w:bookmarkEnd w:id="5"/>
    </w:p>
    <w:p w14:paraId="19045D7E" w14:textId="77777777" w:rsidR="00990DB5"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4.3.10 Pessoas jurídicas reunidas em consórcio;</w:t>
      </w:r>
    </w:p>
    <w:p w14:paraId="578376F9" w14:textId="77777777" w:rsidR="00990DB5"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4.3.11 Organizações da Sociedade Civil interesse Público – OSCIP, atuando nessa condição;</w:t>
      </w:r>
    </w:p>
    <w:p w14:paraId="6978243E" w14:textId="77777777" w:rsidR="00990DB5"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41134D0B" w14:textId="77777777" w:rsidR="00990DB5" w:rsidRDefault="00000000">
      <w:pPr>
        <w:pStyle w:val="Nivel2"/>
        <w:numPr>
          <w:ilvl w:val="0"/>
          <w:numId w:val="0"/>
        </w:numPr>
        <w:rPr>
          <w:rFonts w:ascii="Verdana" w:eastAsia="Segoe UI" w:hAnsi="Verdana" w:cs="Arial"/>
          <w:bCs/>
          <w:color w:val="000000"/>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7F75C4" w14:textId="77777777" w:rsidR="00990DB5" w:rsidRDefault="00000000">
      <w:pPr>
        <w:pStyle w:val="Nivel2"/>
        <w:numPr>
          <w:ilvl w:val="0"/>
          <w:numId w:val="0"/>
        </w:numPr>
        <w:rPr>
          <w:rFonts w:ascii="Verdana" w:eastAsia="Segoe UI" w:hAnsi="Verdana" w:cs="Arial"/>
          <w:bCs/>
          <w:color w:val="000000"/>
        </w:rPr>
      </w:pPr>
      <w:bookmarkStart w:id="6" w:name="art14§2"/>
      <w:bookmarkEnd w:id="6"/>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0D5A0B7" w14:textId="77777777" w:rsidR="00990DB5" w:rsidRDefault="00000000">
      <w:pPr>
        <w:pStyle w:val="Nivel2"/>
        <w:numPr>
          <w:ilvl w:val="0"/>
          <w:numId w:val="0"/>
        </w:numPr>
        <w:rPr>
          <w:rFonts w:ascii="Verdana" w:eastAsia="Segoe UI" w:hAnsi="Verdana" w:cs="Arial"/>
          <w:bCs/>
          <w:color w:val="000000"/>
        </w:rPr>
      </w:pPr>
      <w:bookmarkStart w:id="7" w:name="art14§3"/>
      <w:bookmarkEnd w:id="7"/>
      <w:r>
        <w:rPr>
          <w:rFonts w:ascii="Verdana" w:eastAsia="Segoe UI" w:hAnsi="Verdana" w:cs="Arial"/>
          <w:bCs/>
          <w:color w:val="000000"/>
        </w:rPr>
        <w:t>4.6 Equiparam-se aos autores do projeto as empresas integrantes do mesmo grupo econômico.</w:t>
      </w:r>
    </w:p>
    <w:p w14:paraId="7E837560" w14:textId="77777777" w:rsidR="00990DB5" w:rsidRDefault="00000000">
      <w:pPr>
        <w:pStyle w:val="Nivel2"/>
        <w:numPr>
          <w:ilvl w:val="0"/>
          <w:numId w:val="0"/>
        </w:numPr>
        <w:rPr>
          <w:rFonts w:ascii="Verdana" w:eastAsia="Segoe UI" w:hAnsi="Verdana" w:cs="Arial"/>
          <w:bCs/>
          <w:color w:val="000000"/>
        </w:rPr>
      </w:pPr>
      <w:bookmarkStart w:id="8" w:name="art14§4"/>
      <w:bookmarkEnd w:id="8"/>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43AEF78" w14:textId="77777777" w:rsidR="00990DB5" w:rsidRDefault="00000000">
      <w:pPr>
        <w:pStyle w:val="Nivel2"/>
        <w:numPr>
          <w:ilvl w:val="0"/>
          <w:numId w:val="0"/>
        </w:numPr>
      </w:pPr>
      <w:bookmarkStart w:id="9" w:name="art14§5"/>
      <w:bookmarkEnd w:id="9"/>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401915B" w14:textId="77777777" w:rsidR="00990DB5" w:rsidRDefault="00000000">
      <w:pPr>
        <w:pStyle w:val="Nivel2"/>
        <w:numPr>
          <w:ilvl w:val="0"/>
          <w:numId w:val="0"/>
        </w:numPr>
        <w:rPr>
          <w:rFonts w:ascii="Verdana" w:eastAsia="Segoe UI" w:hAnsi="Verdana" w:cs="Arial"/>
          <w:bCs/>
          <w:color w:val="000000"/>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3B3223D4" w14:textId="77777777" w:rsidR="00990DB5" w:rsidRDefault="00990DB5">
      <w:pPr>
        <w:pStyle w:val="Nivel2"/>
        <w:numPr>
          <w:ilvl w:val="0"/>
          <w:numId w:val="0"/>
        </w:numPr>
        <w:rPr>
          <w:rFonts w:ascii="Verdana" w:eastAsia="Segoe UI" w:hAnsi="Verdana" w:cs="Arial"/>
          <w:bCs/>
          <w:color w:val="000000"/>
        </w:rPr>
      </w:pPr>
    </w:p>
    <w:p w14:paraId="0D9558B5"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rPr>
        <w:t>DA APRESENTAÇÃO DA PROPOSTA E DOS DOCUMENTOS DE HABILITAÇÃO</w:t>
      </w:r>
    </w:p>
    <w:p w14:paraId="3578BF51" w14:textId="77777777" w:rsidR="00990DB5" w:rsidRDefault="00000000">
      <w:pPr>
        <w:numPr>
          <w:ilvl w:val="1"/>
          <w:numId w:val="13"/>
        </w:numPr>
        <w:tabs>
          <w:tab w:val="left" w:pos="450"/>
          <w:tab w:val="left" w:pos="1450"/>
        </w:tabs>
        <w:spacing w:before="57" w:after="57"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4505CAA" w14:textId="77777777" w:rsidR="00990DB5" w:rsidRDefault="00000000">
      <w:pPr>
        <w:numPr>
          <w:ilvl w:val="1"/>
          <w:numId w:val="14"/>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49FFE895" w14:textId="77777777" w:rsidR="00990DB5" w:rsidRDefault="00000000">
      <w:pPr>
        <w:numPr>
          <w:ilvl w:val="1"/>
          <w:numId w:val="15"/>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lastRenderedPageBreak/>
        <w:t>Os licitantes poderão deixar de apresentar os documentos de habilitação que constem do SICAF, assegurado aos demais licitantes o direito de acesso aos dados constantes dos sistemas.</w:t>
      </w:r>
    </w:p>
    <w:p w14:paraId="798A7BA9" w14:textId="77777777" w:rsidR="00990DB5" w:rsidRDefault="00000000">
      <w:pPr>
        <w:numPr>
          <w:ilvl w:val="1"/>
          <w:numId w:val="16"/>
        </w:numPr>
        <w:tabs>
          <w:tab w:val="left" w:pos="450"/>
        </w:tabs>
        <w:spacing w:before="57" w:after="57"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0B6F2F0" w14:textId="77777777" w:rsidR="00990DB5" w:rsidRDefault="00000000">
      <w:pPr>
        <w:numPr>
          <w:ilvl w:val="1"/>
          <w:numId w:val="17"/>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592B470" w14:textId="77777777" w:rsidR="00990DB5" w:rsidRDefault="00000000">
      <w:pPr>
        <w:numPr>
          <w:ilvl w:val="1"/>
          <w:numId w:val="18"/>
        </w:numPr>
        <w:tabs>
          <w:tab w:val="left" w:pos="450"/>
        </w:tabs>
        <w:spacing w:before="57" w:after="57" w:line="276" w:lineRule="auto"/>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820D899" w14:textId="77777777" w:rsidR="00990DB5" w:rsidRDefault="00000000">
      <w:pPr>
        <w:numPr>
          <w:ilvl w:val="1"/>
          <w:numId w:val="19"/>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5F2229FD" w14:textId="77777777" w:rsidR="00990DB5" w:rsidRDefault="00000000">
      <w:pPr>
        <w:numPr>
          <w:ilvl w:val="1"/>
          <w:numId w:val="20"/>
        </w:numPr>
        <w:tabs>
          <w:tab w:val="left" w:pos="450"/>
        </w:tabs>
        <w:spacing w:before="57" w:after="57"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CB1C8E5" w14:textId="77777777" w:rsidR="00990DB5" w:rsidRDefault="00990DB5">
      <w:pPr>
        <w:tabs>
          <w:tab w:val="left" w:pos="450"/>
        </w:tabs>
        <w:spacing w:before="57" w:after="57" w:line="276" w:lineRule="auto"/>
        <w:jc w:val="both"/>
        <w:rPr>
          <w:rFonts w:ascii="Verdana" w:hAnsi="Verdana"/>
          <w:sz w:val="20"/>
          <w:szCs w:val="20"/>
        </w:rPr>
      </w:pPr>
    </w:p>
    <w:p w14:paraId="0B74C7F2" w14:textId="77777777" w:rsidR="00990DB5" w:rsidRDefault="00000000">
      <w:pPr>
        <w:pStyle w:val="Nivel01"/>
        <w:numPr>
          <w:ilvl w:val="0"/>
          <w:numId w:val="2"/>
        </w:numPr>
        <w:spacing w:before="57" w:after="57" w:line="276" w:lineRule="auto"/>
        <w:ind w:left="0" w:firstLine="0"/>
        <w:rPr>
          <w:rFonts w:ascii="Verdana" w:hAnsi="Verdana" w:cs="Arial"/>
        </w:rPr>
      </w:pPr>
      <w:r>
        <w:rPr>
          <w:rFonts w:ascii="Verdana" w:hAnsi="Verdana" w:cs="Arial"/>
        </w:rPr>
        <w:t>DO PREENCHIMENTO DA PROPOSTA</w:t>
      </w:r>
    </w:p>
    <w:p w14:paraId="1A273EB9" w14:textId="77777777" w:rsidR="00990DB5" w:rsidRDefault="00000000">
      <w:pPr>
        <w:numPr>
          <w:ilvl w:val="1"/>
          <w:numId w:val="2"/>
        </w:numPr>
        <w:tabs>
          <w:tab w:val="left" w:pos="450"/>
        </w:tabs>
        <w:spacing w:before="113" w:after="113" w:line="276" w:lineRule="auto"/>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6E9DEE56" w14:textId="77777777" w:rsidR="00990DB5" w:rsidRDefault="00000000">
      <w:pPr>
        <w:numPr>
          <w:ilvl w:val="2"/>
          <w:numId w:val="2"/>
        </w:numPr>
        <w:tabs>
          <w:tab w:val="left" w:pos="617"/>
          <w:tab w:val="left" w:pos="733"/>
        </w:tabs>
        <w:snapToGrid w:val="0"/>
        <w:spacing w:before="113" w:after="113" w:line="276" w:lineRule="auto"/>
        <w:ind w:right="113" w:hanging="1638"/>
        <w:jc w:val="both"/>
        <w:rPr>
          <w:rFonts w:ascii="Verdana" w:hAnsi="Verdana"/>
          <w:sz w:val="20"/>
          <w:szCs w:val="20"/>
        </w:rPr>
      </w:pPr>
      <w:r>
        <w:rPr>
          <w:rFonts w:ascii="Verdana" w:hAnsi="Verdana" w:cs="Arial"/>
          <w:iCs/>
          <w:color w:val="000000" w:themeColor="text1"/>
          <w:sz w:val="20"/>
          <w:szCs w:val="20"/>
        </w:rPr>
        <w:t>Valor unitário e total do lote;</w:t>
      </w:r>
    </w:p>
    <w:p w14:paraId="3BCD3CBF" w14:textId="77777777" w:rsidR="00990DB5" w:rsidRDefault="00000000">
      <w:pPr>
        <w:tabs>
          <w:tab w:val="left" w:pos="617"/>
          <w:tab w:val="left" w:pos="1440"/>
        </w:tabs>
        <w:snapToGrid w:val="0"/>
        <w:spacing w:before="113" w:after="113" w:line="276" w:lineRule="auto"/>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BA04D9E" w14:textId="77777777" w:rsidR="00990DB5"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Marca;</w:t>
      </w:r>
    </w:p>
    <w:p w14:paraId="5FCE8542" w14:textId="77777777" w:rsidR="00990DB5"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Fabricante;</w:t>
      </w:r>
    </w:p>
    <w:p w14:paraId="10DB0D2C" w14:textId="77777777" w:rsidR="00990DB5" w:rsidRDefault="00000000">
      <w:pPr>
        <w:numPr>
          <w:ilvl w:val="2"/>
          <w:numId w:val="2"/>
        </w:numPr>
        <w:tabs>
          <w:tab w:val="left" w:pos="617"/>
          <w:tab w:val="left" w:pos="683"/>
        </w:tabs>
        <w:snapToGrid w:val="0"/>
        <w:spacing w:before="113" w:after="113" w:line="276" w:lineRule="auto"/>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3E94FC71" w14:textId="77777777" w:rsidR="00990DB5"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sz w:val="20"/>
          <w:szCs w:val="20"/>
        </w:rPr>
        <w:t>Todas as especificações do objeto contidas na proposta vinculam a Contratada.</w:t>
      </w:r>
    </w:p>
    <w:p w14:paraId="74A56260" w14:textId="77777777" w:rsidR="00990DB5"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07BBE93A" w14:textId="77777777" w:rsidR="00990DB5" w:rsidRDefault="00000000">
      <w:pPr>
        <w:pStyle w:val="PargrafodaLista"/>
        <w:numPr>
          <w:ilvl w:val="1"/>
          <w:numId w:val="2"/>
        </w:numPr>
        <w:tabs>
          <w:tab w:val="left" w:pos="450"/>
        </w:tabs>
        <w:spacing w:before="113" w:line="276" w:lineRule="auto"/>
        <w:ind w:left="0" w:right="113" w:hanging="6"/>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EEEFC5C" w14:textId="77777777" w:rsidR="00990DB5" w:rsidRDefault="00000000">
      <w:pPr>
        <w:pStyle w:val="Nivel2"/>
        <w:numPr>
          <w:ilvl w:val="1"/>
          <w:numId w:val="2"/>
        </w:numPr>
        <w:tabs>
          <w:tab w:val="left" w:pos="426"/>
        </w:tabs>
        <w:suppressAutoHyphens w:val="0"/>
        <w:spacing w:before="0" w:after="0"/>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154284B" w14:textId="77777777" w:rsidR="00990DB5"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549A9B0A" w14:textId="77777777" w:rsidR="00990DB5" w:rsidRDefault="00000000">
      <w:pPr>
        <w:pStyle w:val="PargrafodaLista"/>
        <w:numPr>
          <w:ilvl w:val="1"/>
          <w:numId w:val="2"/>
        </w:numPr>
        <w:tabs>
          <w:tab w:val="left" w:pos="450"/>
        </w:tabs>
        <w:spacing w:before="113" w:after="113" w:line="276" w:lineRule="auto"/>
        <w:ind w:left="0" w:right="113" w:hanging="6"/>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4A3AA7A6" w14:textId="77777777" w:rsidR="00990DB5" w:rsidRDefault="00000000">
      <w:pPr>
        <w:pStyle w:val="PargrafodaLista"/>
        <w:spacing w:before="113" w:after="113" w:line="276" w:lineRule="auto"/>
        <w:ind w:left="0" w:right="113"/>
        <w:jc w:val="both"/>
        <w:rPr>
          <w:rFonts w:ascii="Verdana" w:hAnsi="Verdana" w:cs="Arial"/>
          <w:color w:val="000000"/>
          <w:sz w:val="20"/>
          <w:szCs w:val="20"/>
        </w:rPr>
      </w:pPr>
      <w:r>
        <w:rPr>
          <w:rFonts w:ascii="Verdana" w:hAnsi="Verdana" w:cs="Arial"/>
          <w:color w:val="000000"/>
          <w:sz w:val="20"/>
          <w:szCs w:val="20"/>
        </w:rPr>
        <w:t xml:space="preserve">6.6.1 O descumprimento das regras supramencionadas pela Administração por parte dos contratados pode ensejar a fiscalização do Tribunal de Contas do Estado do Espírito Santo e, </w:t>
      </w:r>
      <w:r>
        <w:rPr>
          <w:rFonts w:ascii="Verdana" w:hAnsi="Verdana" w:cs="Arial"/>
          <w:color w:val="000000"/>
          <w:sz w:val="20"/>
          <w:szCs w:val="20"/>
        </w:rPr>
        <w:lastRenderedPageBreak/>
        <w:t>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473E5D0D" w14:textId="77777777" w:rsidR="00990DB5" w:rsidRDefault="00990DB5">
      <w:pPr>
        <w:pStyle w:val="PargrafodaLista"/>
        <w:spacing w:before="113" w:after="113" w:line="276" w:lineRule="auto"/>
        <w:ind w:left="0" w:right="113"/>
        <w:jc w:val="both"/>
        <w:rPr>
          <w:rFonts w:ascii="Verdana" w:hAnsi="Verdana"/>
          <w:sz w:val="20"/>
          <w:szCs w:val="20"/>
        </w:rPr>
      </w:pPr>
    </w:p>
    <w:p w14:paraId="3E849C15"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00649BBD"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EB7476D" w14:textId="77777777" w:rsidR="00990DB5"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483BE90E"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D6898C0" w14:textId="77777777" w:rsidR="00990DB5"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70B8CF58" w14:textId="77777777" w:rsidR="00990DB5"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7CF75BC0" w14:textId="77777777" w:rsidR="00990DB5" w:rsidRDefault="00000000">
      <w:pPr>
        <w:numPr>
          <w:ilvl w:val="2"/>
          <w:numId w:val="2"/>
        </w:numPr>
        <w:tabs>
          <w:tab w:val="left" w:pos="683"/>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3887CD76" w14:textId="77777777" w:rsidR="00990DB5"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4CE1F352" w14:textId="77777777" w:rsidR="00990DB5"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13406742" w14:textId="77777777" w:rsidR="00990DB5"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8C619FB" w14:textId="77777777" w:rsidR="00990DB5"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lote.</w:t>
      </w:r>
    </w:p>
    <w:p w14:paraId="52DF8534"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6405FF9E"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552C4789"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EC12545" w14:textId="77777777" w:rsidR="00990DB5" w:rsidRDefault="00000000">
      <w:pPr>
        <w:pStyle w:val="Default"/>
        <w:spacing w:line="276" w:lineRule="auto"/>
        <w:jc w:val="both"/>
        <w:rPr>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72BF7B04" w14:textId="77777777" w:rsidR="00990DB5" w:rsidRDefault="00000000">
      <w:pPr>
        <w:pStyle w:val="Default"/>
        <w:spacing w:line="276" w:lineRule="auto"/>
        <w:jc w:val="both"/>
        <w:rPr>
          <w:sz w:val="20"/>
          <w:szCs w:val="20"/>
        </w:rPr>
      </w:pPr>
      <w:r>
        <w:rPr>
          <w:sz w:val="20"/>
          <w:szCs w:val="20"/>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36DF3613" w14:textId="77777777" w:rsidR="00990DB5" w:rsidRDefault="00000000">
      <w:pPr>
        <w:pStyle w:val="Default"/>
        <w:spacing w:line="276" w:lineRule="auto"/>
        <w:jc w:val="both"/>
        <w:rPr>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2C2A46DA" w14:textId="77777777" w:rsidR="00990DB5" w:rsidRDefault="00000000">
      <w:pPr>
        <w:pStyle w:val="Default"/>
        <w:spacing w:line="276" w:lineRule="auto"/>
        <w:jc w:val="both"/>
        <w:rPr>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CECEBC4" w14:textId="77777777" w:rsidR="00990DB5" w:rsidRDefault="00000000">
      <w:pPr>
        <w:pStyle w:val="Default"/>
        <w:spacing w:line="276" w:lineRule="auto"/>
        <w:jc w:val="both"/>
        <w:rPr>
          <w:sz w:val="20"/>
          <w:szCs w:val="20"/>
        </w:rPr>
      </w:pPr>
      <w:r>
        <w:rPr>
          <w:rFonts w:ascii="Verdana" w:hAnsi="Verdana"/>
          <w:sz w:val="20"/>
          <w:szCs w:val="20"/>
        </w:rPr>
        <w:lastRenderedPageBreak/>
        <w:t>7.13 Após o reinício previsto no item supra, os licitantes serão convocados para apresentar lances intermediários.</w:t>
      </w:r>
    </w:p>
    <w:p w14:paraId="581D9E7C" w14:textId="77777777" w:rsidR="00990DB5" w:rsidRDefault="00000000">
      <w:pPr>
        <w:spacing w:before="57" w:after="57" w:line="276" w:lineRule="auto"/>
        <w:jc w:val="both"/>
        <w:rPr>
          <w:sz w:val="20"/>
          <w:szCs w:val="20"/>
        </w:rPr>
      </w:pPr>
      <w:r>
        <w:rPr>
          <w:rFonts w:ascii="Verdana" w:hAnsi="Verdana"/>
          <w:sz w:val="20"/>
          <w:szCs w:val="20"/>
        </w:rPr>
        <w:t>7.11. Após o término dos prazos estabelecidos nos itens anteriores, o sistema ordenará os lances segundo a ordem crescente de valores.</w:t>
      </w:r>
    </w:p>
    <w:p w14:paraId="0355E4A0" w14:textId="77777777" w:rsidR="00990DB5" w:rsidRDefault="00000000">
      <w:pPr>
        <w:spacing w:before="57" w:after="57" w:line="276" w:lineRule="auto"/>
        <w:jc w:val="both"/>
        <w:rPr>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11307EFB" w14:textId="77777777" w:rsidR="00990DB5" w:rsidRDefault="00000000">
      <w:pPr>
        <w:spacing w:before="57" w:after="57" w:line="276" w:lineRule="auto"/>
        <w:jc w:val="both"/>
        <w:rPr>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0C842726" w14:textId="77777777" w:rsidR="00990DB5" w:rsidRDefault="00000000">
      <w:pPr>
        <w:spacing w:before="57" w:after="57" w:line="276" w:lineRule="auto"/>
        <w:jc w:val="both"/>
        <w:rPr>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44DE869D" w14:textId="77777777" w:rsidR="00990DB5" w:rsidRDefault="00000000">
      <w:pPr>
        <w:spacing w:before="57" w:after="57" w:line="276" w:lineRule="auto"/>
        <w:jc w:val="both"/>
        <w:rPr>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7DF1C83" w14:textId="77777777" w:rsidR="00990DB5" w:rsidRDefault="00000000">
      <w:pPr>
        <w:spacing w:before="57" w:after="57" w:line="276" w:lineRule="auto"/>
        <w:jc w:val="both"/>
        <w:rPr>
          <w:sz w:val="20"/>
          <w:szCs w:val="20"/>
        </w:rPr>
      </w:pPr>
      <w:r>
        <w:rPr>
          <w:rFonts w:ascii="Verdana" w:hAnsi="Verdana" w:cs="Arial"/>
          <w:color w:val="000000"/>
          <w:sz w:val="20"/>
          <w:szCs w:val="20"/>
        </w:rPr>
        <w:t>7.17 O Critério de julgamento adotado será o de menor preço, conforme definido neste Edital e seus anexos.</w:t>
      </w:r>
    </w:p>
    <w:p w14:paraId="3555A183" w14:textId="77777777" w:rsidR="00990DB5" w:rsidRDefault="00000000">
      <w:pPr>
        <w:spacing w:before="57" w:after="57" w:line="276" w:lineRule="auto"/>
        <w:jc w:val="both"/>
        <w:rPr>
          <w:sz w:val="20"/>
          <w:szCs w:val="20"/>
        </w:rPr>
      </w:pPr>
      <w:r>
        <w:rPr>
          <w:rFonts w:ascii="Verdana" w:hAnsi="Verdana" w:cs="Arial"/>
          <w:color w:val="000000"/>
          <w:sz w:val="20"/>
          <w:szCs w:val="20"/>
        </w:rPr>
        <w:t>7.18 Caso o licitante não apresente lances, concorrerá com o valor de sua proposta.</w:t>
      </w:r>
    </w:p>
    <w:p w14:paraId="3121E2DA" w14:textId="77777777" w:rsidR="00990DB5" w:rsidRDefault="00000000">
      <w:pPr>
        <w:spacing w:before="57" w:after="57" w:line="276" w:lineRule="auto"/>
        <w:jc w:val="both"/>
        <w:rPr>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C088AE0" w14:textId="77777777" w:rsidR="00990DB5" w:rsidRDefault="00000000">
      <w:pPr>
        <w:spacing w:before="57" w:after="57" w:line="276" w:lineRule="auto"/>
        <w:jc w:val="both"/>
        <w:rPr>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6EC4B0BA" w14:textId="77777777" w:rsidR="00990DB5" w:rsidRDefault="00000000">
      <w:pPr>
        <w:spacing w:before="57" w:after="57" w:line="276" w:lineRule="auto"/>
        <w:jc w:val="both"/>
        <w:rPr>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ABCCB6E" w14:textId="77777777" w:rsidR="00990DB5" w:rsidRDefault="00000000">
      <w:pPr>
        <w:spacing w:before="57" w:after="57" w:line="276" w:lineRule="auto"/>
        <w:jc w:val="both"/>
        <w:rPr>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7D4F82E" w14:textId="77777777" w:rsidR="00990DB5" w:rsidRDefault="00000000">
      <w:pPr>
        <w:spacing w:before="57" w:after="57" w:line="276" w:lineRule="auto"/>
        <w:jc w:val="both"/>
        <w:rPr>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41BF8D" w14:textId="77777777" w:rsidR="00990DB5" w:rsidRDefault="00000000">
      <w:pPr>
        <w:spacing w:before="57" w:after="57" w:line="276" w:lineRule="auto"/>
        <w:jc w:val="both"/>
        <w:rPr>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455E3899" w14:textId="77777777" w:rsidR="00990DB5" w:rsidRDefault="00000000">
      <w:pPr>
        <w:spacing w:before="57" w:after="57" w:line="276" w:lineRule="auto"/>
        <w:jc w:val="both"/>
        <w:rPr>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4AAE1E26" w14:textId="77777777" w:rsidR="00990DB5" w:rsidRDefault="00000000">
      <w:pPr>
        <w:spacing w:before="57" w:after="57" w:line="276" w:lineRule="auto"/>
        <w:jc w:val="both"/>
        <w:rPr>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4C7661C" w14:textId="77777777" w:rsidR="00990DB5" w:rsidRDefault="00000000">
      <w:pPr>
        <w:spacing w:before="57" w:after="57" w:line="276" w:lineRule="auto"/>
        <w:jc w:val="both"/>
        <w:rPr>
          <w:sz w:val="20"/>
          <w:szCs w:val="20"/>
        </w:rPr>
      </w:pPr>
      <w:r>
        <w:rPr>
          <w:rFonts w:ascii="Verdana" w:hAnsi="Verdana" w:cs="Arial"/>
          <w:color w:val="000000"/>
          <w:sz w:val="20"/>
          <w:szCs w:val="20"/>
          <w:lang w:eastAsia="en-US"/>
        </w:rPr>
        <w:lastRenderedPageBreak/>
        <w:t>7.25.3 Por empresas brasileiras;</w:t>
      </w:r>
    </w:p>
    <w:p w14:paraId="40A4EC88" w14:textId="77777777" w:rsidR="00990DB5" w:rsidRDefault="00000000">
      <w:pPr>
        <w:spacing w:before="57" w:after="57" w:line="276" w:lineRule="auto"/>
        <w:jc w:val="both"/>
        <w:rPr>
          <w:sz w:val="20"/>
          <w:szCs w:val="20"/>
        </w:rPr>
      </w:pPr>
      <w:r>
        <w:rPr>
          <w:rFonts w:ascii="Verdana" w:hAnsi="Verdana" w:cs="Arial"/>
          <w:color w:val="000000"/>
          <w:sz w:val="20"/>
          <w:szCs w:val="20"/>
          <w:lang w:eastAsia="en-US"/>
        </w:rPr>
        <w:t>7.25.4 Por empresas que invistam em pesquisa e no desenvolvimento de tecnologia no País;</w:t>
      </w:r>
    </w:p>
    <w:p w14:paraId="1212E544" w14:textId="77777777" w:rsidR="00990DB5" w:rsidRDefault="00000000">
      <w:pPr>
        <w:spacing w:before="57" w:after="57" w:line="276" w:lineRule="auto"/>
        <w:jc w:val="both"/>
        <w:rPr>
          <w:sz w:val="20"/>
          <w:szCs w:val="20"/>
        </w:rPr>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8"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79F21C98" w14:textId="77777777" w:rsidR="00990DB5" w:rsidRDefault="00000000">
      <w:pPr>
        <w:spacing w:before="57" w:after="57" w:line="276" w:lineRule="auto"/>
        <w:jc w:val="both"/>
        <w:rPr>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583FEA94" w14:textId="77777777" w:rsidR="00990DB5" w:rsidRDefault="00000000">
      <w:pPr>
        <w:spacing w:before="57" w:after="57" w:line="276" w:lineRule="auto"/>
        <w:jc w:val="both"/>
        <w:rPr>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717173E" w14:textId="77777777" w:rsidR="00990DB5"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3BE37972" w14:textId="77777777" w:rsidR="00990DB5"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20B6CEAD" w14:textId="77777777" w:rsidR="00990DB5"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7.28 Após a negociação do preço, o Pregoeiro iniciará a fase de aceitação e julgamento da proposta.</w:t>
      </w:r>
    </w:p>
    <w:p w14:paraId="20238889" w14:textId="77777777" w:rsidR="00990DB5" w:rsidRDefault="00990DB5">
      <w:pPr>
        <w:pStyle w:val="PargrafodaLista"/>
        <w:tabs>
          <w:tab w:val="left" w:pos="-12"/>
        </w:tabs>
        <w:spacing w:before="57" w:after="57" w:line="276" w:lineRule="auto"/>
        <w:ind w:left="0"/>
        <w:contextualSpacing w:val="0"/>
        <w:jc w:val="both"/>
        <w:rPr>
          <w:rFonts w:cs="Arial"/>
          <w:color w:val="000000"/>
        </w:rPr>
      </w:pPr>
    </w:p>
    <w:p w14:paraId="0E39A067" w14:textId="77777777" w:rsidR="00990DB5" w:rsidRDefault="00000000">
      <w:pPr>
        <w:pStyle w:val="Nivel01"/>
        <w:numPr>
          <w:ilvl w:val="0"/>
          <w:numId w:val="2"/>
        </w:numPr>
        <w:tabs>
          <w:tab w:val="clear" w:pos="567"/>
          <w:tab w:val="left" w:pos="517"/>
        </w:tabs>
        <w:spacing w:before="57" w:after="57" w:line="276" w:lineRule="auto"/>
        <w:ind w:left="0" w:firstLine="0"/>
        <w:rPr>
          <w:rFonts w:ascii="Verdana" w:hAnsi="Verdana"/>
        </w:rPr>
      </w:pPr>
      <w:r>
        <w:rPr>
          <w:rFonts w:ascii="Verdana" w:hAnsi="Verdana" w:cs="Arial"/>
          <w:lang w:eastAsia="en-US"/>
        </w:rPr>
        <w:t>DA ACEITABILIDADE DA PROPOSTA VENCEDORA.</w:t>
      </w:r>
    </w:p>
    <w:p w14:paraId="53CB3E79"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bookmarkStart w:id="10"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9" w:anchor="art14" w:history="1">
        <w:r>
          <w:rPr>
            <w:rStyle w:val="Hyperlink1"/>
            <w:rFonts w:ascii="Verdana" w:hAnsi="Verdana" w:cs="Arial"/>
            <w:sz w:val="20"/>
            <w:szCs w:val="20"/>
          </w:rPr>
          <w:t>art. 14 da Lei nº 14.133/2021</w:t>
        </w:r>
      </w:hyperlink>
      <w:r>
        <w:rPr>
          <w:rFonts w:ascii="Verdana" w:hAnsi="Verdana" w:cs="Arial"/>
          <w:color w:val="000000"/>
          <w:sz w:val="20"/>
          <w:szCs w:val="20"/>
        </w:rPr>
        <w:t xml:space="preserve">, legislação correlata e no item 4.3.12 do edital, </w:t>
      </w:r>
      <w:bookmarkEnd w:id="10"/>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3728847F"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286FBC21"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6190F61C"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113E6BE3"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Style w:val="Hyperlink1"/>
            <w:rFonts w:ascii="Verdana" w:hAnsi="Verdana" w:cs="Arial"/>
            <w:sz w:val="20"/>
            <w:szCs w:val="20"/>
          </w:rPr>
          <w:t>artigo 29 a 35 da IN SEGES nº 73, de 30 de setembro de 2022</w:t>
        </w:r>
      </w:hyperlink>
      <w:r>
        <w:rPr>
          <w:rFonts w:ascii="Verdana" w:hAnsi="Verdana" w:cs="Arial"/>
          <w:color w:val="000000"/>
          <w:sz w:val="20"/>
          <w:szCs w:val="20"/>
        </w:rPr>
        <w:t>.</w:t>
      </w:r>
    </w:p>
    <w:p w14:paraId="22BDA388" w14:textId="77777777" w:rsidR="00990DB5"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6037577F"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46247ABA"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8.4.2 contenha vício insanável ou ilegalidade;</w:t>
      </w:r>
    </w:p>
    <w:p w14:paraId="00851860"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0D04D672"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0DA39668"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lastRenderedPageBreak/>
        <w:t xml:space="preserve">8.4.4.1 Quando o licitante não conseguir comprovar que possui ou possuirá recursos suficientes para executar a contento o objeto, será considerada inexequível a proposta de preços ou menor lance que: </w:t>
      </w:r>
    </w:p>
    <w:p w14:paraId="57CDBB3B"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0A94A569"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039A5636"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52E9F769"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8.5 É vedado à proponente incluir na Planilha de Custos e Formação de Preços:</w:t>
      </w:r>
    </w:p>
    <w:p w14:paraId="74C54DE9"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504ACA85"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6048394A"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4DCAB814"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7504BC31"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51B49757"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181EC20B" w14:textId="77777777" w:rsidR="00990DB5"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6F06E6E0"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76D41921" w14:textId="77777777" w:rsidR="00990DB5"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41D50DA2" w14:textId="77777777" w:rsidR="00990DB5"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2578E96D" w14:textId="77777777" w:rsidR="00990DB5" w:rsidRDefault="00000000">
      <w:pPr>
        <w:numPr>
          <w:ilvl w:val="1"/>
          <w:numId w:val="2"/>
        </w:numPr>
        <w:tabs>
          <w:tab w:val="left" w:pos="517"/>
        </w:tabs>
        <w:spacing w:before="57" w:after="57" w:line="276" w:lineRule="auto"/>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lote, e a inexequibilidade da proposta não for flagrante e evidente </w:t>
      </w:r>
      <w:r>
        <w:rPr>
          <w:rFonts w:ascii="Verdana" w:hAnsi="Verdana"/>
          <w:sz w:val="20"/>
          <w:szCs w:val="20"/>
        </w:rPr>
        <w:lastRenderedPageBreak/>
        <w:t xml:space="preserve">pela análise da planilha de custos, não sendo possível a sua imediata desclassificação, será obrigatória a realização de diligências para aferir a legalidade e exequibilidade da proposta. </w:t>
      </w:r>
    </w:p>
    <w:p w14:paraId="2A9FD1D1" w14:textId="77777777" w:rsidR="00990DB5" w:rsidRDefault="00000000">
      <w:pPr>
        <w:tabs>
          <w:tab w:val="left" w:pos="517"/>
        </w:tabs>
        <w:spacing w:before="57" w:after="57" w:line="276" w:lineRule="auto"/>
        <w:jc w:val="both"/>
        <w:rPr>
          <w:rFonts w:ascii="Verdana" w:hAnsi="Verdana"/>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1" w:name="_Hlk123138684_Copia_2"/>
      <w:r>
        <w:rPr>
          <w:rFonts w:ascii="Verdana" w:hAnsi="Verdana" w:cs="Arial"/>
          <w:color w:val="000000"/>
          <w:sz w:val="20"/>
          <w:szCs w:val="20"/>
        </w:rPr>
        <w:t>www.portaldecompraspublicas.com.br</w:t>
      </w:r>
      <w:bookmarkEnd w:id="11"/>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504102E3"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9188EA3" w14:textId="77777777" w:rsidR="00990DB5"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E24EAB0"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94C5C39" w14:textId="77777777" w:rsidR="00990DB5"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217ABAF8"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7C6381C6"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076864A"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E0A7404"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62117A98" w14:textId="77777777" w:rsidR="00990DB5"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5398FB73" w14:textId="77777777" w:rsidR="00990DB5"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2EF349A3" w14:textId="77777777" w:rsidR="00990DB5" w:rsidRDefault="00000000">
      <w:pPr>
        <w:numPr>
          <w:ilvl w:val="2"/>
          <w:numId w:val="2"/>
        </w:numPr>
        <w:tabs>
          <w:tab w:val="left" w:pos="683"/>
          <w:tab w:val="left" w:pos="90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 O Pregoeiro deverá verificar se a proposta apresenta o valor total dos custos da contratação, inclusive aqueles estimados para as ocorrências de fatos geradores.</w:t>
      </w:r>
    </w:p>
    <w:p w14:paraId="465CCA68"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0CDC99A" w14:textId="77777777" w:rsidR="00990DB5"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1BC0046" w14:textId="77777777" w:rsidR="00990DB5"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4463437D" w14:textId="77777777" w:rsidR="00990DB5"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w:t>
      </w:r>
      <w:r>
        <w:rPr>
          <w:rFonts w:ascii="Verdana" w:hAnsi="Verdana" w:cs="Arial"/>
          <w:color w:val="000000"/>
          <w:sz w:val="20"/>
          <w:szCs w:val="20"/>
        </w:rPr>
        <w:lastRenderedPageBreak/>
        <w:t>haverá nova verificação, pelo sistema, da eventual ocorrência do empate ficto, previsto nos artigos 44 e 45 da LC nº 123, de 2006, seguindo-se a disciplina antes estabelecida, se for o caso.</w:t>
      </w:r>
    </w:p>
    <w:p w14:paraId="2F20E5E2" w14:textId="77777777" w:rsidR="00990DB5" w:rsidRDefault="00000000">
      <w:pPr>
        <w:numPr>
          <w:ilvl w:val="1"/>
          <w:numId w:val="2"/>
        </w:numPr>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C1FCFEB" w14:textId="77777777" w:rsidR="00990DB5" w:rsidRDefault="00990DB5">
      <w:pPr>
        <w:spacing w:before="57" w:after="57" w:line="276" w:lineRule="auto"/>
        <w:jc w:val="both"/>
        <w:rPr>
          <w:rFonts w:cs="Arial"/>
          <w:color w:val="000000"/>
        </w:rPr>
      </w:pPr>
    </w:p>
    <w:p w14:paraId="0B78226C"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HABILITAÇÃO</w:t>
      </w:r>
    </w:p>
    <w:p w14:paraId="1ACD379E" w14:textId="77777777" w:rsidR="00990DB5" w:rsidRDefault="00000000">
      <w:pPr>
        <w:pStyle w:val="Nivel01"/>
        <w:numPr>
          <w:ilvl w:val="1"/>
          <w:numId w:val="2"/>
        </w:numPr>
        <w:tabs>
          <w:tab w:val="clear" w:pos="567"/>
          <w:tab w:val="left" w:pos="517"/>
          <w:tab w:val="left" w:pos="683"/>
        </w:tabs>
        <w:spacing w:before="57" w:after="57"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DDB6C95"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75E17534" w14:textId="77777777" w:rsidR="00990DB5"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1">
        <w:r>
          <w:rPr>
            <w:rStyle w:val="Hyperlink1"/>
            <w:rFonts w:ascii="Verdana" w:hAnsi="Verdana" w:cs="Arial"/>
            <w:sz w:val="20"/>
            <w:szCs w:val="20"/>
            <w:lang w:eastAsia="ar-SA"/>
          </w:rPr>
          <w:t>www.portaldatransparencia.gov.br/ceis</w:t>
        </w:r>
      </w:hyperlink>
      <w:r>
        <w:rPr>
          <w:rFonts w:ascii="Verdana" w:hAnsi="Verdana" w:cs="Arial"/>
          <w:sz w:val="20"/>
          <w:szCs w:val="20"/>
          <w:lang w:eastAsia="ar-SA"/>
        </w:rPr>
        <w:t>);</w:t>
      </w:r>
    </w:p>
    <w:p w14:paraId="655A4D5D" w14:textId="77777777" w:rsidR="00990DB5"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2">
        <w:r>
          <w:rPr>
            <w:rStyle w:val="Hyperlink1"/>
            <w:rFonts w:ascii="Verdana" w:hAnsi="Verdana" w:cs="Arial"/>
            <w:sz w:val="20"/>
            <w:szCs w:val="20"/>
            <w:lang w:eastAsia="ar-SA"/>
          </w:rPr>
          <w:t>www.cnj.jus.br/improbidade_adm/consultar_requerido.php</w:t>
        </w:r>
      </w:hyperlink>
      <w:r>
        <w:rPr>
          <w:rFonts w:ascii="Verdana" w:hAnsi="Verdana" w:cs="Arial"/>
          <w:sz w:val="20"/>
          <w:szCs w:val="20"/>
          <w:lang w:eastAsia="ar-SA"/>
        </w:rPr>
        <w:t>).</w:t>
      </w:r>
    </w:p>
    <w:p w14:paraId="5456E431"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47D0BDC" w14:textId="77777777" w:rsidR="00990DB5"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3">
        <w:r>
          <w:rPr>
            <w:rStyle w:val="Hyperlink1"/>
            <w:rFonts w:ascii="Verdana" w:hAnsi="Verdana"/>
            <w:sz w:val="20"/>
            <w:szCs w:val="20"/>
          </w:rPr>
          <w:t>https://www.tcees.tc.br/portal-da-transparencia/consultas/lista-de</w:t>
        </w:r>
      </w:hyperlink>
      <w:r>
        <w:rPr>
          <w:rFonts w:ascii="Verdana" w:hAnsi="Verdana"/>
          <w:sz w:val="20"/>
          <w:szCs w:val="20"/>
        </w:rPr>
        <w:t xml:space="preserve"> responsáveis/proibidos-de-contratar/).</w:t>
      </w:r>
    </w:p>
    <w:p w14:paraId="6C3CCB83" w14:textId="77777777" w:rsidR="00990DB5"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4">
        <w:r>
          <w:rPr>
            <w:rStyle w:val="Hyperlink1"/>
            <w:rFonts w:ascii="Verdana" w:hAnsi="Verdana" w:cs="Arial"/>
            <w:sz w:val="20"/>
            <w:szCs w:val="20"/>
            <w:lang w:eastAsia="ar-SA"/>
          </w:rPr>
          <w:t>https://certidoesapf.apps.tcu.gov.br/</w:t>
        </w:r>
      </w:hyperlink>
      <w:r>
        <w:rPr>
          <w:rFonts w:ascii="Verdana" w:hAnsi="Verdana" w:cs="Arial"/>
          <w:sz w:val="20"/>
          <w:szCs w:val="20"/>
          <w:lang w:eastAsia="ar-SA"/>
        </w:rPr>
        <w:t>);</w:t>
      </w:r>
    </w:p>
    <w:p w14:paraId="73586390"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0F078A3" w14:textId="77777777" w:rsidR="00990DB5"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4450B94A" w14:textId="77777777" w:rsidR="00990DB5"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67E12EF0" w14:textId="77777777" w:rsidR="00990DB5"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4D28BF9"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5C50A0AE"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C310928" w14:textId="77777777" w:rsidR="00990DB5" w:rsidRDefault="00000000">
      <w:pPr>
        <w:pStyle w:val="PargrafodaLista"/>
        <w:numPr>
          <w:ilvl w:val="1"/>
          <w:numId w:val="2"/>
        </w:numPr>
        <w:tabs>
          <w:tab w:val="left" w:pos="567"/>
        </w:tabs>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039041F"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lang w:eastAsia="ar-SA"/>
        </w:rPr>
        <w:lastRenderedPageBreak/>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65FE2C4"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78B5A4F"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814721F" w14:textId="77777777" w:rsidR="00990DB5" w:rsidRDefault="00000000">
      <w:pPr>
        <w:pStyle w:val="PADRO"/>
        <w:keepNext w:val="0"/>
        <w:widowControl/>
        <w:numPr>
          <w:ilvl w:val="1"/>
          <w:numId w:val="2"/>
        </w:numPr>
        <w:tabs>
          <w:tab w:val="left" w:pos="567"/>
        </w:tabs>
        <w:spacing w:before="57" w:after="57"/>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36AFEE7" w14:textId="77777777" w:rsidR="00990DB5"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AC1D67B" w14:textId="77777777" w:rsidR="00990DB5"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294E228C" w14:textId="77777777" w:rsidR="00990DB5"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359023FC" w14:textId="77777777" w:rsidR="00990DB5" w:rsidRDefault="00000000">
      <w:pPr>
        <w:pStyle w:val="PADRO"/>
        <w:widowControl/>
        <w:numPr>
          <w:ilvl w:val="1"/>
          <w:numId w:val="2"/>
        </w:numPr>
        <w:tabs>
          <w:tab w:val="left" w:pos="567"/>
        </w:tabs>
        <w:spacing w:before="57" w:after="57"/>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5C14D31"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13BB380E"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10623041" w14:textId="77777777" w:rsidR="00990DB5"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5">
        <w:r>
          <w:rPr>
            <w:rStyle w:val="Hyperlink1"/>
            <w:rFonts w:ascii="Verdana" w:hAnsi="Verdana" w:cs="Arial"/>
            <w:bCs/>
            <w:color w:val="000000"/>
            <w:sz w:val="20"/>
            <w:szCs w:val="20"/>
          </w:rPr>
          <w:t>www.portaldoempreendedor.gov.br</w:t>
        </w:r>
      </w:hyperlink>
      <w:r>
        <w:rPr>
          <w:rFonts w:ascii="Verdana" w:hAnsi="Verdana" w:cs="Arial"/>
          <w:bCs/>
          <w:color w:val="000000"/>
          <w:sz w:val="20"/>
          <w:szCs w:val="20"/>
        </w:rPr>
        <w:t>;</w:t>
      </w:r>
    </w:p>
    <w:p w14:paraId="21E1E5D0"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23A18E1"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9D9520B"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12D55D2"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34253B9"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292B267" w14:textId="77777777" w:rsidR="00990DB5" w:rsidRDefault="00000000">
      <w:pPr>
        <w:pStyle w:val="PargrafodaLista"/>
        <w:numPr>
          <w:ilvl w:val="2"/>
          <w:numId w:val="2"/>
        </w:numPr>
        <w:spacing w:before="57" w:after="57"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10D2FD3A"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9494B74"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lastRenderedPageBreak/>
        <w:t>Prova de inscrição no Cadastro Nacional de Pessoas Jurídicas ou no Cadastro de Pessoas Físicas, conforme o caso;</w:t>
      </w:r>
    </w:p>
    <w:p w14:paraId="5BE04927"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466336DB"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73C59A8"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114863AA"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21243E3C"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06745699" w14:textId="77777777" w:rsidR="00990DB5" w:rsidRDefault="00000000">
      <w:pPr>
        <w:numPr>
          <w:ilvl w:val="2"/>
          <w:numId w:val="2"/>
        </w:numPr>
        <w:snapToGrid w:val="0"/>
        <w:spacing w:before="57" w:after="57"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382AD40B"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E158721"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7AEDF4B8"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5D24117"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E17C7C7"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157EE84" w14:textId="77777777" w:rsidR="00990DB5"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156613E6" w14:textId="77777777" w:rsidR="00990DB5"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08161F26" w14:textId="77777777" w:rsidR="00990DB5"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53B597F2" w14:textId="77777777" w:rsidR="00990DB5" w:rsidRDefault="00000000">
      <w:pPr>
        <w:pStyle w:val="PargrafodaLista"/>
        <w:numPr>
          <w:ilvl w:val="1"/>
          <w:numId w:val="2"/>
        </w:numPr>
        <w:tabs>
          <w:tab w:val="left" w:pos="617"/>
        </w:tabs>
        <w:snapToGrid w:val="0"/>
        <w:spacing w:before="57" w:after="57" w:line="276" w:lineRule="auto"/>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8930005" w14:textId="77777777" w:rsidR="00990DB5" w:rsidRDefault="00000000">
      <w:pPr>
        <w:pStyle w:val="PargrafodaLista"/>
        <w:numPr>
          <w:ilvl w:val="1"/>
          <w:numId w:val="2"/>
        </w:numPr>
        <w:tabs>
          <w:tab w:val="left" w:pos="617"/>
        </w:tabs>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A74A93E" w14:textId="77777777" w:rsidR="00990DB5" w:rsidRDefault="00000000">
      <w:pPr>
        <w:pStyle w:val="PargrafodaLista"/>
        <w:numPr>
          <w:ilvl w:val="2"/>
          <w:numId w:val="2"/>
        </w:numPr>
        <w:tabs>
          <w:tab w:val="left" w:pos="850"/>
        </w:tabs>
        <w:spacing w:before="57" w:after="57" w:line="276" w:lineRule="auto"/>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288D78E1"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sz w:val="20"/>
          <w:szCs w:val="20"/>
        </w:rPr>
        <w:lastRenderedPageBreak/>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66322E8"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43F0FF3"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7253A5CE"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E0CC973" w14:textId="77777777" w:rsidR="00990DB5"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color w:val="000000"/>
          <w:sz w:val="20"/>
          <w:szCs w:val="20"/>
        </w:rPr>
        <w:t>Constatado o atendimento às exigências de habilitação fixadas no Edital, o licitante será declarado vencedor.</w:t>
      </w:r>
    </w:p>
    <w:p w14:paraId="1B98ECC3" w14:textId="77777777" w:rsidR="00990DB5" w:rsidRDefault="00990DB5">
      <w:pPr>
        <w:pStyle w:val="PargrafodaLista"/>
        <w:tabs>
          <w:tab w:val="left" w:pos="517"/>
        </w:tabs>
        <w:spacing w:before="57" w:after="57" w:line="276" w:lineRule="auto"/>
        <w:ind w:left="0"/>
        <w:contextualSpacing w:val="0"/>
        <w:jc w:val="both"/>
        <w:rPr>
          <w:rFonts w:cs="Arial"/>
          <w:color w:val="000000"/>
        </w:rPr>
      </w:pPr>
    </w:p>
    <w:p w14:paraId="54BFC037"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B3DF3D7" w14:textId="77777777" w:rsidR="00990DB5" w:rsidRDefault="00000000">
      <w:pPr>
        <w:pStyle w:val="PargrafodaLista"/>
        <w:numPr>
          <w:ilvl w:val="1"/>
          <w:numId w:val="2"/>
        </w:numPr>
        <w:tabs>
          <w:tab w:val="left" w:pos="617"/>
        </w:tabs>
        <w:spacing w:before="57" w:after="57"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2C07497" w14:textId="77777777" w:rsidR="00990DB5"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C45BDDD" w14:textId="77777777" w:rsidR="00990DB5"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7A91AE9C" w14:textId="77777777" w:rsidR="00990DB5" w:rsidRDefault="00000000">
      <w:pPr>
        <w:numPr>
          <w:ilvl w:val="2"/>
          <w:numId w:val="2"/>
        </w:numPr>
        <w:tabs>
          <w:tab w:val="left" w:pos="617"/>
          <w:tab w:val="left" w:pos="900"/>
        </w:tabs>
        <w:spacing w:before="57" w:after="57"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41E48305"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6832377" w14:textId="77777777" w:rsidR="00990DB5"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1FF48577"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02B0FC2D" w14:textId="77777777" w:rsidR="00990DB5" w:rsidRDefault="00000000">
      <w:pPr>
        <w:numPr>
          <w:ilvl w:val="2"/>
          <w:numId w:val="2"/>
        </w:numPr>
        <w:tabs>
          <w:tab w:val="left" w:pos="850"/>
        </w:tabs>
        <w:spacing w:before="57" w:after="57"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5AC70AEF"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0FB62B2"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67061869"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6FE35480" w14:textId="77777777" w:rsidR="00990DB5" w:rsidRDefault="00990DB5">
      <w:pPr>
        <w:pStyle w:val="PargrafodaLista"/>
        <w:spacing w:before="57" w:after="57" w:line="276" w:lineRule="auto"/>
        <w:ind w:left="0"/>
        <w:contextualSpacing w:val="0"/>
        <w:jc w:val="both"/>
        <w:rPr>
          <w:rFonts w:cs="Arial"/>
          <w:color w:val="000000"/>
        </w:rPr>
      </w:pPr>
    </w:p>
    <w:p w14:paraId="7F2DA2F7"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DOS RECURSOS</w:t>
      </w:r>
    </w:p>
    <w:p w14:paraId="14D1D04C"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030C31C"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9B9D84B"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69ABAE41"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7A48DAF0" w14:textId="77777777" w:rsidR="00990DB5"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8041588"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2FBAF56C"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3266031B" w14:textId="77777777" w:rsidR="00990DB5" w:rsidRDefault="00990DB5">
      <w:pPr>
        <w:pStyle w:val="PargrafodaLista"/>
        <w:spacing w:before="57" w:after="57" w:line="276" w:lineRule="auto"/>
        <w:ind w:left="0"/>
        <w:contextualSpacing w:val="0"/>
        <w:jc w:val="both"/>
        <w:rPr>
          <w:rFonts w:cs="Arial"/>
          <w:color w:val="000000"/>
        </w:rPr>
      </w:pPr>
    </w:p>
    <w:p w14:paraId="0E91F89B"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lang w:eastAsia="en-US"/>
        </w:rPr>
        <w:t>DA REABERTURA DA SESSÃO PÚBLICA</w:t>
      </w:r>
    </w:p>
    <w:p w14:paraId="10FB04F7" w14:textId="77777777" w:rsidR="00990DB5"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A sessão pública poderá ser reaberta:</w:t>
      </w:r>
    </w:p>
    <w:p w14:paraId="08FA231E" w14:textId="77777777" w:rsidR="00990DB5"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F21EFE4" w14:textId="77777777" w:rsidR="00990DB5"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3FCEE4B" w14:textId="77777777" w:rsidR="00990DB5" w:rsidRDefault="00000000">
      <w:pPr>
        <w:pStyle w:val="Nivel01"/>
        <w:keepNext w:val="0"/>
        <w:keepLines w:val="0"/>
        <w:numPr>
          <w:ilvl w:val="1"/>
          <w:numId w:val="2"/>
        </w:numPr>
        <w:spacing w:before="57" w:after="57"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294EA5D0" w14:textId="77777777" w:rsidR="00990DB5" w:rsidRDefault="00000000">
      <w:pPr>
        <w:pStyle w:val="Nivel01"/>
        <w:keepNext w:val="0"/>
        <w:keepLines w:val="0"/>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493BEBFC" w14:textId="77777777" w:rsidR="00990DB5" w:rsidRDefault="00000000">
      <w:pPr>
        <w:pStyle w:val="Nivel01"/>
        <w:numPr>
          <w:ilvl w:val="2"/>
          <w:numId w:val="2"/>
        </w:numPr>
        <w:tabs>
          <w:tab w:val="left" w:pos="850"/>
        </w:tabs>
        <w:spacing w:before="57" w:after="57"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AD91112" w14:textId="77777777" w:rsidR="00990DB5" w:rsidRDefault="00990DB5">
      <w:pPr>
        <w:tabs>
          <w:tab w:val="left" w:pos="567"/>
          <w:tab w:val="left" w:pos="850"/>
        </w:tabs>
        <w:spacing w:before="57" w:after="57" w:line="276" w:lineRule="auto"/>
        <w:rPr>
          <w:rFonts w:ascii="Verdana" w:hAnsi="Verdana" w:cs="Arial"/>
          <w:sz w:val="20"/>
          <w:szCs w:val="20"/>
        </w:rPr>
      </w:pPr>
    </w:p>
    <w:p w14:paraId="14708FF2" w14:textId="77777777" w:rsidR="00990DB5" w:rsidRDefault="00000000">
      <w:pPr>
        <w:pStyle w:val="Nivel01"/>
        <w:numPr>
          <w:ilvl w:val="0"/>
          <w:numId w:val="2"/>
        </w:numPr>
        <w:spacing w:before="57" w:after="57" w:line="276" w:lineRule="auto"/>
        <w:ind w:left="0" w:firstLine="0"/>
        <w:rPr>
          <w:rFonts w:ascii="Verdana" w:hAnsi="Verdana"/>
        </w:rPr>
      </w:pPr>
      <w:r>
        <w:rPr>
          <w:rFonts w:ascii="Verdana" w:hAnsi="Verdana" w:cs="Arial"/>
        </w:rPr>
        <w:t xml:space="preserve">DA ADJUDICAÇÃO E HOMOLOGAÇÃO </w:t>
      </w:r>
    </w:p>
    <w:p w14:paraId="3D4EF76E"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976F980" w14:textId="77777777" w:rsidR="00990DB5" w:rsidRDefault="00000000">
      <w:pPr>
        <w:pStyle w:val="PargrafodaLista"/>
        <w:numPr>
          <w:ilvl w:val="1"/>
          <w:numId w:val="2"/>
        </w:numPr>
        <w:spacing w:before="57" w:after="57"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044E625E"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4E2072D6" w14:textId="77777777" w:rsidR="00990DB5" w:rsidRDefault="00000000">
      <w:pPr>
        <w:pStyle w:val="Nivel01"/>
        <w:numPr>
          <w:ilvl w:val="0"/>
          <w:numId w:val="2"/>
        </w:numPr>
        <w:spacing w:before="113" w:after="113" w:line="276" w:lineRule="auto"/>
        <w:ind w:left="57" w:right="57" w:firstLine="0"/>
      </w:pPr>
      <w:r>
        <w:rPr>
          <w:rFonts w:ascii="Verdana" w:hAnsi="Verdana" w:cs="Arial"/>
          <w:color w:val="auto"/>
        </w:rPr>
        <w:t xml:space="preserve">DA GARANTIA DE EXECUÇÃO </w:t>
      </w:r>
    </w:p>
    <w:p w14:paraId="4DE2488B" w14:textId="77777777" w:rsidR="00990DB5" w:rsidRDefault="00000000">
      <w:pPr>
        <w:pStyle w:val="PargrafodaLista"/>
        <w:numPr>
          <w:ilvl w:val="1"/>
          <w:numId w:val="2"/>
        </w:numPr>
        <w:spacing w:before="113" w:after="113" w:line="276" w:lineRule="auto"/>
        <w:ind w:left="57" w:right="57" w:firstLine="0"/>
        <w:contextualSpacing w:val="0"/>
        <w:jc w:val="both"/>
        <w:rPr>
          <w:sz w:val="20"/>
          <w:szCs w:val="20"/>
        </w:rPr>
      </w:pPr>
      <w:r>
        <w:rPr>
          <w:rFonts w:ascii="Verdana" w:hAnsi="Verdana" w:cs="Arial"/>
          <w:sz w:val="20"/>
          <w:szCs w:val="20"/>
        </w:rPr>
        <w:t>Não haverá exigência de garantia de execução para a presente contratação.</w:t>
      </w:r>
    </w:p>
    <w:p w14:paraId="7D05DD4D" w14:textId="77777777" w:rsidR="00990DB5" w:rsidRDefault="00000000">
      <w:pPr>
        <w:pStyle w:val="PargrafodaLista"/>
        <w:numPr>
          <w:ilvl w:val="2"/>
          <w:numId w:val="2"/>
        </w:numPr>
        <w:tabs>
          <w:tab w:val="left" w:pos="850"/>
        </w:tabs>
        <w:spacing w:before="113" w:after="113" w:line="276" w:lineRule="auto"/>
        <w:ind w:left="57" w:right="57" w:firstLine="0"/>
        <w:contextualSpacing w:val="0"/>
        <w:jc w:val="both"/>
        <w:rPr>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6507C6E3" w14:textId="77777777" w:rsidR="00990DB5" w:rsidRDefault="00000000">
      <w:pPr>
        <w:pStyle w:val="PargrafodaLista"/>
        <w:numPr>
          <w:ilvl w:val="2"/>
          <w:numId w:val="2"/>
        </w:numPr>
        <w:tabs>
          <w:tab w:val="left" w:pos="850"/>
        </w:tabs>
        <w:spacing w:before="113" w:after="113" w:line="276" w:lineRule="auto"/>
        <w:ind w:left="57" w:right="57" w:firstLine="0"/>
        <w:contextualSpacing w:val="0"/>
        <w:jc w:val="both"/>
        <w:rPr>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7665CC4D" w14:textId="77777777" w:rsidR="00990DB5" w:rsidRDefault="00990DB5">
      <w:pPr>
        <w:pStyle w:val="PargrafodaLista"/>
        <w:tabs>
          <w:tab w:val="left" w:pos="850"/>
        </w:tabs>
        <w:spacing w:before="57" w:after="57" w:line="276" w:lineRule="auto"/>
        <w:ind w:left="0"/>
        <w:contextualSpacing w:val="0"/>
        <w:jc w:val="both"/>
        <w:rPr>
          <w:rFonts w:ascii="Verdana" w:hAnsi="Verdana"/>
          <w:sz w:val="20"/>
          <w:szCs w:val="20"/>
        </w:rPr>
      </w:pPr>
    </w:p>
    <w:p w14:paraId="3A5B9E02" w14:textId="77777777" w:rsidR="00990DB5"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15 DA ATA DE REGISTRO DE PREÇOS</w:t>
      </w:r>
    </w:p>
    <w:p w14:paraId="67C98C44" w14:textId="77777777" w:rsidR="00990DB5"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3A16E8DE" w14:textId="77777777" w:rsidR="00990DB5"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1BF05029" w14:textId="77777777" w:rsidR="00990DB5"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D40019E" w14:textId="77777777" w:rsidR="00990DB5"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B8B0A9A" w14:textId="77777777" w:rsidR="00990DB5" w:rsidRDefault="00000000">
      <w:pPr>
        <w:pStyle w:val="PargrafodaLista"/>
        <w:tabs>
          <w:tab w:val="left" w:pos="850"/>
        </w:tabs>
        <w:spacing w:before="113" w:after="113" w:line="276" w:lineRule="auto"/>
        <w:ind w:left="57" w:right="57"/>
        <w:contextualSpacing w:val="0"/>
        <w:jc w:val="both"/>
        <w:rPr>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02287B2" w14:textId="77777777" w:rsidR="00990DB5" w:rsidRDefault="00000000">
      <w:pPr>
        <w:pStyle w:val="Nivel2"/>
        <w:numPr>
          <w:ilvl w:val="0"/>
          <w:numId w:val="0"/>
        </w:numPr>
        <w:rPr>
          <w:rFonts w:ascii="Verdana" w:eastAsia="Segoe UI" w:hAnsi="Verdana" w:cs="Arial"/>
          <w:bCs/>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7BC71A9" w14:textId="77777777" w:rsidR="00990DB5" w:rsidRDefault="00990DB5">
      <w:pPr>
        <w:pStyle w:val="PargrafodaLista"/>
        <w:tabs>
          <w:tab w:val="left" w:pos="850"/>
        </w:tabs>
        <w:spacing w:before="57" w:after="57" w:line="276" w:lineRule="auto"/>
        <w:ind w:left="0"/>
        <w:contextualSpacing w:val="0"/>
        <w:jc w:val="both"/>
        <w:rPr>
          <w:rFonts w:ascii="Verdana" w:hAnsi="Verdana"/>
          <w:bCs/>
          <w:sz w:val="20"/>
          <w:szCs w:val="20"/>
        </w:rPr>
      </w:pPr>
    </w:p>
    <w:p w14:paraId="53612A7F" w14:textId="77777777" w:rsidR="00990DB5" w:rsidRDefault="00000000">
      <w:pPr>
        <w:pStyle w:val="Nivel01"/>
        <w:spacing w:before="57" w:after="57" w:line="276" w:lineRule="auto"/>
      </w:pPr>
      <w:r>
        <w:rPr>
          <w:rFonts w:ascii="Verdana" w:hAnsi="Verdana" w:cs="Arial"/>
        </w:rPr>
        <w:t>16. DO REAJUSTAMENTO EM SENTIDO GERAL</w:t>
      </w:r>
    </w:p>
    <w:p w14:paraId="51A83CA0"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E2AB4F2"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076C7432" w14:textId="77777777" w:rsidR="00990DB5" w:rsidRDefault="00000000">
      <w:pPr>
        <w:pStyle w:val="Nivel01"/>
        <w:spacing w:before="57" w:after="57" w:line="276" w:lineRule="auto"/>
        <w:rPr>
          <w:rFonts w:ascii="Verdana" w:hAnsi="Verdana"/>
        </w:rPr>
      </w:pPr>
      <w:r>
        <w:rPr>
          <w:rFonts w:ascii="Verdana" w:hAnsi="Verdana" w:cs="Arial"/>
        </w:rPr>
        <w:t>17. DA ACEITAÇÃO DO OBJETO E DA FISCALIZAÇÃO</w:t>
      </w:r>
    </w:p>
    <w:p w14:paraId="66B25231"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62080C32"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69C8D7AB" w14:textId="77777777" w:rsidR="00990DB5" w:rsidRDefault="00000000">
      <w:pPr>
        <w:pStyle w:val="Nivel01"/>
        <w:spacing w:before="57" w:after="57" w:line="276" w:lineRule="auto"/>
        <w:rPr>
          <w:rFonts w:ascii="Verdana" w:hAnsi="Verdana"/>
        </w:rPr>
      </w:pPr>
      <w:r>
        <w:rPr>
          <w:rFonts w:ascii="Verdana" w:hAnsi="Verdana" w:cs="Arial"/>
          <w:lang w:eastAsia="en-US"/>
        </w:rPr>
        <w:t>18. DAS OBRIGAÇÕES DA CONTRATANTE E DA CONTRATADA</w:t>
      </w:r>
    </w:p>
    <w:p w14:paraId="59069E7A"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6DFA829D"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3E71A823" w14:textId="77777777" w:rsidR="00990DB5" w:rsidRDefault="00000000">
      <w:pPr>
        <w:pStyle w:val="Nivel01"/>
        <w:spacing w:before="57" w:after="57" w:line="276" w:lineRule="auto"/>
        <w:rPr>
          <w:rFonts w:ascii="Verdana" w:hAnsi="Verdana"/>
        </w:rPr>
      </w:pPr>
      <w:r>
        <w:rPr>
          <w:rFonts w:ascii="Verdana" w:hAnsi="Verdana" w:cs="Tahoma"/>
          <w:color w:val="auto"/>
        </w:rPr>
        <w:t>19</w:t>
      </w:r>
      <w:r>
        <w:rPr>
          <w:rFonts w:ascii="Verdana" w:hAnsi="Verdana" w:cs="Arial"/>
        </w:rPr>
        <w:t>. DO PAGAMENTO</w:t>
      </w:r>
    </w:p>
    <w:p w14:paraId="294C1E28"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Contrato anexo a este edital.</w:t>
      </w:r>
    </w:p>
    <w:p w14:paraId="682DBD65"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3DC7B5DE" w14:textId="77777777" w:rsidR="00990DB5" w:rsidRDefault="00000000">
      <w:pPr>
        <w:pStyle w:val="Nivel01"/>
        <w:spacing w:before="57" w:after="57" w:line="276" w:lineRule="auto"/>
        <w:rPr>
          <w:rFonts w:ascii="Verdana" w:hAnsi="Verdana"/>
        </w:rPr>
      </w:pPr>
      <w:r>
        <w:rPr>
          <w:rFonts w:ascii="Verdana" w:hAnsi="Verdana" w:cs="Arial"/>
        </w:rPr>
        <w:t>20. DAS SANÇÕES ADMINISTRATIVAS.</w:t>
      </w:r>
    </w:p>
    <w:p w14:paraId="3198C7E3"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D3918D2"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227A0376"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3DE3912C"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5E450D83"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1A245433"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7EBEFACC"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7FA84EE1"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76E707CB" w14:textId="77777777" w:rsidR="00990DB5"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1822F2E8" w14:textId="77777777" w:rsidR="00990DB5"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FCD6103" w14:textId="77777777" w:rsidR="00990DB5" w:rsidRDefault="00000000">
      <w:pPr>
        <w:spacing w:before="57" w:after="57" w:line="276" w:lineRule="auto"/>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550F6271" w14:textId="77777777" w:rsidR="00990DB5" w:rsidRDefault="00000000">
      <w:pPr>
        <w:spacing w:before="57" w:after="57" w:line="276" w:lineRule="auto"/>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14:paraId="4A40654A" w14:textId="77777777" w:rsidR="00990DB5" w:rsidRDefault="00000000">
      <w:pPr>
        <w:spacing w:before="57" w:after="57" w:line="276" w:lineRule="auto"/>
        <w:jc w:val="both"/>
        <w:rPr>
          <w:rFonts w:ascii="Verdana" w:hAnsi="Verdana"/>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237A925D" w14:textId="77777777" w:rsidR="00990DB5" w:rsidRDefault="00000000">
      <w:pPr>
        <w:spacing w:before="57" w:after="57" w:line="276" w:lineRule="auto"/>
        <w:jc w:val="both"/>
        <w:rPr>
          <w:rFonts w:ascii="Verdana" w:hAnsi="Verdana"/>
          <w:sz w:val="20"/>
          <w:szCs w:val="20"/>
        </w:rPr>
      </w:pPr>
      <w:r>
        <w:rPr>
          <w:rFonts w:ascii="Verdana" w:hAnsi="Verdana"/>
          <w:sz w:val="20"/>
          <w:szCs w:val="20"/>
        </w:rPr>
        <w:t>20.1.6.1 Agir em conluio ou em desconformidade com a lei;</w:t>
      </w:r>
    </w:p>
    <w:p w14:paraId="304DC264" w14:textId="77777777" w:rsidR="00990DB5" w:rsidRDefault="00000000">
      <w:pPr>
        <w:spacing w:before="57" w:after="57" w:line="276" w:lineRule="auto"/>
        <w:jc w:val="both"/>
        <w:rPr>
          <w:rFonts w:ascii="Verdana" w:hAnsi="Verdana"/>
          <w:sz w:val="20"/>
          <w:szCs w:val="20"/>
        </w:rPr>
      </w:pPr>
      <w:r>
        <w:rPr>
          <w:rFonts w:ascii="Verdana" w:hAnsi="Verdana"/>
          <w:sz w:val="20"/>
          <w:szCs w:val="20"/>
        </w:rPr>
        <w:t>20.1.6.2 Induzir deliberadamente a erro no julgamento;</w:t>
      </w:r>
    </w:p>
    <w:p w14:paraId="3227508B" w14:textId="77777777" w:rsidR="00990DB5" w:rsidRDefault="00000000">
      <w:pPr>
        <w:spacing w:before="57" w:after="57" w:line="276" w:lineRule="auto"/>
        <w:jc w:val="both"/>
        <w:rPr>
          <w:rFonts w:ascii="Verdana" w:hAnsi="Verdana"/>
          <w:sz w:val="20"/>
          <w:szCs w:val="20"/>
        </w:rPr>
      </w:pPr>
      <w:r>
        <w:rPr>
          <w:rFonts w:ascii="Verdana" w:hAnsi="Verdana"/>
          <w:sz w:val="20"/>
          <w:szCs w:val="20"/>
        </w:rPr>
        <w:t>20.1.6.3 Apresentar amostra falsificada ou deteriorada;</w:t>
      </w:r>
    </w:p>
    <w:p w14:paraId="2949B2A6" w14:textId="77777777" w:rsidR="00990DB5" w:rsidRDefault="00000000">
      <w:pPr>
        <w:spacing w:before="57" w:after="57" w:line="276" w:lineRule="auto"/>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0B574F18" w14:textId="77777777" w:rsidR="00990DB5" w:rsidRDefault="00000000">
      <w:pPr>
        <w:spacing w:before="57" w:after="57" w:line="276" w:lineRule="auto"/>
        <w:jc w:val="both"/>
        <w:rPr>
          <w:rFonts w:ascii="Verdana" w:hAnsi="Verdana"/>
          <w:sz w:val="20"/>
          <w:szCs w:val="20"/>
        </w:rPr>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6" w:anchor="art5" w:history="1">
        <w:r>
          <w:rPr>
            <w:rStyle w:val="Hyperlink1"/>
            <w:rFonts w:ascii="Verdana" w:hAnsi="Verdana"/>
            <w:color w:val="000000"/>
            <w:sz w:val="20"/>
            <w:szCs w:val="20"/>
            <w:u w:val="none"/>
          </w:rPr>
          <w:t>art. 5º da Lei n.º 12.846, de 2013</w:t>
        </w:r>
      </w:hyperlink>
      <w:r>
        <w:rPr>
          <w:rFonts w:ascii="Verdana" w:hAnsi="Verdana"/>
          <w:sz w:val="20"/>
          <w:szCs w:val="20"/>
        </w:rPr>
        <w:t>.</w:t>
      </w:r>
      <w:bookmarkEnd w:id="18"/>
    </w:p>
    <w:p w14:paraId="2F81F575" w14:textId="77777777" w:rsidR="00990DB5" w:rsidRDefault="00000000">
      <w:pPr>
        <w:pStyle w:val="Nivel2"/>
        <w:numPr>
          <w:ilvl w:val="0"/>
          <w:numId w:val="0"/>
        </w:num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7B243A6" w14:textId="77777777" w:rsidR="00990DB5" w:rsidRDefault="00000000">
      <w:pPr>
        <w:pStyle w:val="Nivel2"/>
        <w:numPr>
          <w:ilvl w:val="0"/>
          <w:numId w:val="0"/>
        </w:numPr>
      </w:pPr>
      <w:r>
        <w:rPr>
          <w:rFonts w:ascii="Verdana" w:hAnsi="Verdana"/>
        </w:rPr>
        <w:t>20.2.1 advertência;</w:t>
      </w:r>
    </w:p>
    <w:p w14:paraId="7CDA0F58" w14:textId="77777777" w:rsidR="00990DB5" w:rsidRDefault="00000000">
      <w:pPr>
        <w:pStyle w:val="Nivel2"/>
        <w:numPr>
          <w:ilvl w:val="0"/>
          <w:numId w:val="0"/>
        </w:numPr>
      </w:pPr>
      <w:r>
        <w:rPr>
          <w:rFonts w:ascii="Verdana" w:hAnsi="Verdana"/>
        </w:rPr>
        <w:t>20.2.2 multa;</w:t>
      </w:r>
    </w:p>
    <w:p w14:paraId="548B8D37" w14:textId="77777777" w:rsidR="00990DB5" w:rsidRDefault="00000000">
      <w:pPr>
        <w:pStyle w:val="Nivel2"/>
        <w:numPr>
          <w:ilvl w:val="0"/>
          <w:numId w:val="0"/>
        </w:numPr>
      </w:pPr>
      <w:r>
        <w:rPr>
          <w:rFonts w:ascii="Verdana" w:hAnsi="Verdana"/>
        </w:rPr>
        <w:t>20.2.3 impedimento de licitar e contratar e</w:t>
      </w:r>
    </w:p>
    <w:p w14:paraId="08B566B4" w14:textId="77777777" w:rsidR="00990DB5" w:rsidRDefault="00000000">
      <w:pPr>
        <w:pStyle w:val="Nivel2"/>
        <w:numPr>
          <w:ilvl w:val="0"/>
          <w:numId w:val="0"/>
        </w:num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3231B433" w14:textId="77777777" w:rsidR="00990DB5" w:rsidRDefault="00000000">
      <w:pPr>
        <w:pStyle w:val="Nivel2"/>
        <w:numPr>
          <w:ilvl w:val="0"/>
          <w:numId w:val="0"/>
        </w:numPr>
        <w:rPr>
          <w:rFonts w:ascii="Verdana" w:hAnsi="Verdana"/>
        </w:rPr>
      </w:pPr>
      <w:r>
        <w:rPr>
          <w:rFonts w:ascii="Verdana" w:hAnsi="Verdana"/>
        </w:rPr>
        <w:t>20.3 Na aplicação das sanções serão considerados:</w:t>
      </w:r>
    </w:p>
    <w:p w14:paraId="37DAD3D5" w14:textId="77777777" w:rsidR="00990DB5" w:rsidRDefault="00000000">
      <w:pPr>
        <w:pStyle w:val="Nivel2"/>
        <w:numPr>
          <w:ilvl w:val="0"/>
          <w:numId w:val="0"/>
        </w:numPr>
        <w:rPr>
          <w:rFonts w:ascii="Verdana" w:hAnsi="Verdana"/>
        </w:rPr>
      </w:pPr>
      <w:r>
        <w:rPr>
          <w:rFonts w:ascii="Verdana" w:hAnsi="Verdana"/>
        </w:rPr>
        <w:t>20.3.1 a natureza e a gravidade da infração cometida.</w:t>
      </w:r>
    </w:p>
    <w:p w14:paraId="60FD5AE8" w14:textId="77777777" w:rsidR="00990DB5" w:rsidRDefault="00000000">
      <w:pPr>
        <w:pStyle w:val="Nivel2"/>
        <w:numPr>
          <w:ilvl w:val="0"/>
          <w:numId w:val="0"/>
        </w:numPr>
        <w:rPr>
          <w:rFonts w:ascii="Verdana" w:hAnsi="Verdana"/>
        </w:rPr>
      </w:pPr>
      <w:r>
        <w:rPr>
          <w:rFonts w:ascii="Verdana" w:hAnsi="Verdana"/>
        </w:rPr>
        <w:t>20.3.2 as peculiaridades do caso concreto</w:t>
      </w:r>
    </w:p>
    <w:p w14:paraId="72956FE3" w14:textId="77777777" w:rsidR="00990DB5" w:rsidRDefault="00000000">
      <w:pPr>
        <w:pStyle w:val="Nivel2"/>
        <w:numPr>
          <w:ilvl w:val="0"/>
          <w:numId w:val="0"/>
        </w:numPr>
        <w:rPr>
          <w:rFonts w:ascii="Verdana" w:hAnsi="Verdana"/>
        </w:rPr>
      </w:pPr>
      <w:r>
        <w:rPr>
          <w:rFonts w:ascii="Verdana" w:hAnsi="Verdana"/>
        </w:rPr>
        <w:lastRenderedPageBreak/>
        <w:t>20.3.3 as circunstâncias agravantes ou atenuantes</w:t>
      </w:r>
    </w:p>
    <w:p w14:paraId="69F25019" w14:textId="77777777" w:rsidR="00990DB5" w:rsidRDefault="00000000">
      <w:pPr>
        <w:pStyle w:val="Nivel2"/>
        <w:numPr>
          <w:ilvl w:val="0"/>
          <w:numId w:val="0"/>
        </w:numPr>
        <w:rPr>
          <w:rFonts w:ascii="Verdana" w:hAnsi="Verdana"/>
        </w:rPr>
      </w:pPr>
      <w:r>
        <w:rPr>
          <w:rFonts w:ascii="Verdana" w:hAnsi="Verdana"/>
        </w:rPr>
        <w:t>20.3.4 os danos que dela provierem para a Administração Pública</w:t>
      </w:r>
    </w:p>
    <w:p w14:paraId="0FF7BA02" w14:textId="77777777" w:rsidR="00990DB5" w:rsidRDefault="00000000">
      <w:pPr>
        <w:pStyle w:val="Nivel2"/>
        <w:numPr>
          <w:ilvl w:val="0"/>
          <w:numId w:val="0"/>
        </w:numPr>
        <w:rPr>
          <w:rFonts w:ascii="Verdana" w:hAnsi="Verdana"/>
        </w:rPr>
      </w:pPr>
      <w:r>
        <w:rPr>
          <w:rFonts w:ascii="Verdana" w:hAnsi="Verdana"/>
        </w:rPr>
        <w:t>20.3.5 a implantação ou o aperfeiçoamento de programa de integridade, conforme normas e orientações dos órgãos de controle.</w:t>
      </w:r>
    </w:p>
    <w:p w14:paraId="2DA799EC" w14:textId="77777777" w:rsidR="00990DB5" w:rsidRDefault="00000000">
      <w:pPr>
        <w:pStyle w:val="Nivel2"/>
        <w:numPr>
          <w:ilvl w:val="0"/>
          <w:numId w:val="0"/>
        </w:numPr>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11C8B93F" w14:textId="77777777" w:rsidR="00990DB5" w:rsidRDefault="00000000">
      <w:pPr>
        <w:pStyle w:val="Nivel2"/>
        <w:numPr>
          <w:ilvl w:val="0"/>
          <w:numId w:val="0"/>
        </w:numPr>
        <w:rPr>
          <w:rFonts w:ascii="Verdana" w:hAnsi="Verdana"/>
        </w:rPr>
      </w:pPr>
      <w:r>
        <w:rPr>
          <w:rFonts w:ascii="Verdana" w:hAnsi="Verdana"/>
        </w:rPr>
        <w:t xml:space="preserve">20.4.1 </w:t>
      </w:r>
      <w:bookmarkStart w:id="19" w:name="_Hlk113876035"/>
      <w:r>
        <w:rPr>
          <w:rFonts w:ascii="Verdana" w:hAnsi="Verdana"/>
        </w:rPr>
        <w:t>Para as infrações previstas nos itens 20.1.1, 20.1.2 e 20.1.3, a multa será de 5% do valor do contrato licitado.</w:t>
      </w:r>
      <w:bookmarkEnd w:id="19"/>
    </w:p>
    <w:p w14:paraId="5C775670" w14:textId="77777777" w:rsidR="00990DB5" w:rsidRDefault="00000000">
      <w:pPr>
        <w:pStyle w:val="Nivel2"/>
        <w:numPr>
          <w:ilvl w:val="0"/>
          <w:numId w:val="0"/>
        </w:numPr>
        <w:rPr>
          <w:rFonts w:ascii="Verdana" w:hAnsi="Verdana"/>
        </w:rPr>
      </w:pPr>
      <w:r>
        <w:rPr>
          <w:rFonts w:ascii="Verdana" w:hAnsi="Verdana"/>
        </w:rPr>
        <w:t>20.4.2 Para as infrações previstas nos itens 20.1.4, 20.1.5, 20.1.6, 20.1.7 e 20.1.8, a multa será de 15% do valor do contrato licitado.</w:t>
      </w:r>
    </w:p>
    <w:p w14:paraId="693BFB80" w14:textId="77777777" w:rsidR="00990DB5" w:rsidRDefault="00000000">
      <w:pPr>
        <w:pStyle w:val="Nivel2"/>
        <w:numPr>
          <w:ilvl w:val="0"/>
          <w:numId w:val="0"/>
        </w:numPr>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3D2C3E28" w14:textId="77777777" w:rsidR="00990DB5" w:rsidRDefault="00000000">
      <w:pPr>
        <w:pStyle w:val="Nivel2"/>
        <w:numPr>
          <w:ilvl w:val="0"/>
          <w:numId w:val="0"/>
        </w:numPr>
        <w:rPr>
          <w:rFonts w:ascii="Verdana" w:hAnsi="Verdana"/>
        </w:rPr>
      </w:pPr>
      <w:r>
        <w:rPr>
          <w:rFonts w:ascii="Verdana" w:hAnsi="Verdana"/>
        </w:rPr>
        <w:t>20.6 Na aplicação da sanção de multa será facultada a defesa do interessado no prazo de 15 (quinze) dias úteis, contado da data de sua intimação.</w:t>
      </w:r>
    </w:p>
    <w:p w14:paraId="65596A82" w14:textId="77777777" w:rsidR="00990DB5" w:rsidRDefault="00000000">
      <w:pPr>
        <w:pStyle w:val="Nivel2"/>
        <w:numPr>
          <w:ilvl w:val="0"/>
          <w:numId w:val="0"/>
        </w:numPr>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257DF3C" w14:textId="77777777" w:rsidR="00990DB5" w:rsidRDefault="00000000">
      <w:pPr>
        <w:pStyle w:val="Nivel2"/>
        <w:numPr>
          <w:ilvl w:val="0"/>
          <w:numId w:val="0"/>
        </w:num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7" w:anchor="art156§5" w:history="1">
        <w:r>
          <w:rPr>
            <w:rStyle w:val="Hyperlink1"/>
            <w:rFonts w:ascii="Verdana" w:hAnsi="Verdana"/>
            <w:color w:val="000000"/>
            <w:u w:val="none"/>
          </w:rPr>
          <w:t>art. 156, §5º, da Lei n.º 14.133/2021</w:t>
        </w:r>
      </w:hyperlink>
      <w:r>
        <w:rPr>
          <w:rFonts w:ascii="Verdana" w:hAnsi="Verdana"/>
        </w:rPr>
        <w:t>.</w:t>
      </w:r>
    </w:p>
    <w:p w14:paraId="701BCAC0" w14:textId="77777777" w:rsidR="00990DB5" w:rsidRDefault="00000000">
      <w:pPr>
        <w:pStyle w:val="Nivel2"/>
        <w:numPr>
          <w:ilvl w:val="0"/>
          <w:numId w:val="0"/>
        </w:num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8">
        <w:r>
          <w:rPr>
            <w:rStyle w:val="Hyperlink1"/>
            <w:rFonts w:ascii="Verdana" w:hAnsi="Verdana"/>
            <w:color w:val="000000"/>
            <w:u w:val="none"/>
          </w:rPr>
          <w:t>art. 45, §4º da IN SEGES/ME n.º 73, de 2022</w:t>
        </w:r>
      </w:hyperlink>
      <w:r>
        <w:rPr>
          <w:rFonts w:ascii="Verdana" w:hAnsi="Verdana"/>
        </w:rPr>
        <w:t xml:space="preserve">. </w:t>
      </w:r>
    </w:p>
    <w:p w14:paraId="753E0C4D" w14:textId="77777777" w:rsidR="00990DB5" w:rsidRDefault="00000000">
      <w:pPr>
        <w:pStyle w:val="Nivel2"/>
        <w:numPr>
          <w:ilvl w:val="0"/>
          <w:numId w:val="0"/>
        </w:numPr>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6ADD2E" w14:textId="77777777" w:rsidR="00990DB5" w:rsidRDefault="00000000">
      <w:pPr>
        <w:pStyle w:val="Nivel2"/>
        <w:numPr>
          <w:ilvl w:val="0"/>
          <w:numId w:val="0"/>
        </w:numPr>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6B42D9D" w14:textId="77777777" w:rsidR="00990DB5" w:rsidRDefault="00000000">
      <w:pPr>
        <w:pStyle w:val="Nivel2"/>
        <w:numPr>
          <w:ilvl w:val="0"/>
          <w:numId w:val="0"/>
        </w:numPr>
        <w:rPr>
          <w:rFonts w:ascii="Verdana" w:hAnsi="Verdana"/>
        </w:rPr>
      </w:pPr>
      <w:r>
        <w:rPr>
          <w:rFonts w:ascii="Verdana" w:hAnsi="Verdana"/>
        </w:rPr>
        <w:t xml:space="preserve">20.11.1 Caberá a apresentação de pedido de reconsideração da aplicação da sanção de declaração de inidoneidade para licitar ou contratar no prazo de 15 (quinze) dias úteis, contado </w:t>
      </w:r>
      <w:r>
        <w:rPr>
          <w:rFonts w:ascii="Verdana" w:hAnsi="Verdana"/>
        </w:rPr>
        <w:lastRenderedPageBreak/>
        <w:t>da data da intimação, e decidido no prazo máximo de 20 (vinte) dias úteis, contado do seu recebimento.</w:t>
      </w:r>
    </w:p>
    <w:p w14:paraId="2946BC33" w14:textId="77777777" w:rsidR="00990DB5" w:rsidRDefault="00000000">
      <w:pPr>
        <w:pStyle w:val="Nivel2"/>
        <w:numPr>
          <w:ilvl w:val="0"/>
          <w:numId w:val="0"/>
        </w:numPr>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19AEB40A" w14:textId="77777777" w:rsidR="00990DB5" w:rsidRDefault="00000000">
      <w:pPr>
        <w:pStyle w:val="Nivel2"/>
        <w:numPr>
          <w:ilvl w:val="0"/>
          <w:numId w:val="0"/>
        </w:numPr>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5E3DB05C" w14:textId="77777777" w:rsidR="00990DB5" w:rsidRDefault="00990DB5">
      <w:pPr>
        <w:pStyle w:val="PargrafodaLista"/>
        <w:spacing w:before="57" w:after="57" w:line="276" w:lineRule="auto"/>
        <w:ind w:left="0"/>
        <w:contextualSpacing w:val="0"/>
        <w:jc w:val="both"/>
        <w:rPr>
          <w:rFonts w:ascii="Verdana" w:hAnsi="Verdana"/>
          <w:sz w:val="20"/>
          <w:szCs w:val="20"/>
          <w:shd w:val="clear" w:color="auto" w:fill="FFFFFF"/>
        </w:rPr>
      </w:pPr>
    </w:p>
    <w:p w14:paraId="7FA39342" w14:textId="77777777" w:rsidR="00990DB5" w:rsidRDefault="00000000">
      <w:pPr>
        <w:pStyle w:val="Nivel01"/>
        <w:spacing w:before="57" w:after="57" w:line="276" w:lineRule="auto"/>
        <w:rPr>
          <w:rFonts w:ascii="Verdana" w:hAnsi="Verdana"/>
        </w:rPr>
      </w:pPr>
      <w:r>
        <w:rPr>
          <w:rFonts w:ascii="Verdana" w:hAnsi="Verdana" w:cs="Arial"/>
        </w:rPr>
        <w:t>21. DA IMPUGNAÇÃO AO EDITAL E DO PEDIDO DE ESCLARECIMENTO</w:t>
      </w:r>
    </w:p>
    <w:p w14:paraId="41554303"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7EF8A3A0" w14:textId="77777777" w:rsidR="00990DB5"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19">
        <w:r>
          <w:rPr>
            <w:rStyle w:val="Hyperlink1"/>
            <w:rFonts w:ascii="Verdana" w:hAnsi="Verdana" w:cs="Arial"/>
            <w:b/>
            <w:bCs/>
            <w:color w:val="000000"/>
            <w:sz w:val="20"/>
            <w:szCs w:val="20"/>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3AA33A7"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538C5154"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4918DE2E"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5A105C4E"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0B2151F"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0AE1189D"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7879E40C" w14:textId="77777777" w:rsidR="00990DB5"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21.8 As respostas aos pedidos de esclarecimentos serão divulgadas pelo sistema e vincularão os participantes e a administração.</w:t>
      </w:r>
    </w:p>
    <w:p w14:paraId="772E9638" w14:textId="77777777" w:rsidR="00990DB5" w:rsidRDefault="00990DB5">
      <w:pPr>
        <w:pStyle w:val="PargrafodaLista"/>
        <w:spacing w:before="57" w:after="57" w:line="276" w:lineRule="auto"/>
        <w:ind w:left="0"/>
        <w:contextualSpacing w:val="0"/>
        <w:jc w:val="both"/>
        <w:rPr>
          <w:rFonts w:ascii="Verdana" w:hAnsi="Verdana"/>
          <w:sz w:val="20"/>
          <w:szCs w:val="20"/>
        </w:rPr>
      </w:pPr>
    </w:p>
    <w:p w14:paraId="5145D7E8" w14:textId="77777777" w:rsidR="00990DB5" w:rsidRDefault="00000000">
      <w:pPr>
        <w:pStyle w:val="Nivel01"/>
        <w:spacing w:before="57" w:after="57" w:line="276" w:lineRule="auto"/>
        <w:rPr>
          <w:rFonts w:ascii="Verdana" w:hAnsi="Verdana"/>
        </w:rPr>
      </w:pPr>
      <w:r>
        <w:rPr>
          <w:rFonts w:ascii="Verdana" w:hAnsi="Verdana" w:cs="Arial"/>
        </w:rPr>
        <w:t>22. DAS DISPOSIÇÕES GERAIS</w:t>
      </w:r>
    </w:p>
    <w:p w14:paraId="7F78B8F8"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555CEC31"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8DDF56E"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261D70CD"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27D3B45"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295794E5"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lastRenderedPageBreak/>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1FF7CBF7"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0058941B"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61368D53"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4D887DE"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01E101EE" w14:textId="77777777" w:rsidR="00990DB5"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0" w:name="_Hlk123138684_Copia_3"/>
      <w:r>
        <w:rPr>
          <w:rFonts w:ascii="Verdana" w:hAnsi="Verdana" w:cs="Arial"/>
          <w:color w:val="000000"/>
          <w:sz w:val="20"/>
          <w:szCs w:val="20"/>
          <w:u w:val="single"/>
        </w:rPr>
        <w:t>www.portaldecompraspublicas.com.br</w:t>
      </w:r>
      <w:bookmarkEnd w:id="20"/>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Style w:val="Hyperlink1"/>
            <w:rFonts w:ascii="Verdana" w:hAnsi="Verdana"/>
            <w:sz w:val="20"/>
            <w:szCs w:val="20"/>
          </w:rPr>
          <w:t>licitacao@</w:t>
        </w:r>
      </w:hyperlink>
      <w:hyperlink r:id="rId21">
        <w:r>
          <w:rPr>
            <w:rStyle w:val="Hyperlink1"/>
            <w:rFonts w:ascii="Verdana" w:hAnsi="Verdana"/>
            <w:sz w:val="20"/>
            <w:szCs w:val="20"/>
          </w:rPr>
          <w:t>saogabriel</w:t>
        </w:r>
      </w:hyperlink>
      <w:hyperlink r:id="rId22">
        <w:r>
          <w:rPr>
            <w:rStyle w:val="Hyperlink1"/>
            <w:rFonts w:ascii="Verdana" w:hAnsi="Verdana"/>
            <w:sz w:val="20"/>
            <w:szCs w:val="20"/>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3013B65E"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7F4802BF" w14:textId="77777777" w:rsidR="00990DB5"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22.12.1 ANEXO I – Modelo Orientativo de Proposta;</w:t>
      </w:r>
    </w:p>
    <w:p w14:paraId="089E5EFD" w14:textId="77777777" w:rsidR="00990DB5"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22.12.2 ANEXO II – Termo de Referência;</w:t>
      </w:r>
    </w:p>
    <w:p w14:paraId="3EAEBE4B" w14:textId="77777777" w:rsidR="00990DB5" w:rsidRDefault="00000000">
      <w:pPr>
        <w:spacing w:before="57" w:after="57" w:line="276" w:lineRule="auto"/>
        <w:jc w:val="both"/>
        <w:rPr>
          <w:rFonts w:ascii="Verdana" w:hAnsi="Verdana"/>
          <w:sz w:val="20"/>
          <w:szCs w:val="20"/>
        </w:rPr>
      </w:pPr>
      <w:r>
        <w:rPr>
          <w:rFonts w:ascii="Verdana" w:hAnsi="Verdana" w:cs="Arial"/>
          <w:color w:val="000000"/>
          <w:sz w:val="20"/>
          <w:szCs w:val="20"/>
        </w:rPr>
        <w:t>22.12.3 ANEXO II-1 – Estudo Técnico Preliminar;</w:t>
      </w:r>
    </w:p>
    <w:p w14:paraId="50C7076E" w14:textId="77777777" w:rsidR="00990DB5"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22.12.3 ANEXO III – Minuta de Ata de Registro de Preços.</w:t>
      </w:r>
    </w:p>
    <w:p w14:paraId="7E74EC09" w14:textId="77777777" w:rsidR="00990DB5" w:rsidRDefault="00990DB5">
      <w:pPr>
        <w:tabs>
          <w:tab w:val="left" w:pos="800"/>
        </w:tabs>
        <w:snapToGrid w:val="0"/>
        <w:spacing w:before="57" w:after="57" w:line="276" w:lineRule="auto"/>
        <w:jc w:val="both"/>
        <w:rPr>
          <w:rFonts w:ascii="Verdana" w:hAnsi="Verdana"/>
          <w:sz w:val="20"/>
          <w:szCs w:val="20"/>
        </w:rPr>
      </w:pPr>
    </w:p>
    <w:p w14:paraId="669016BE" w14:textId="77777777" w:rsidR="00990DB5" w:rsidRDefault="00990DB5">
      <w:pPr>
        <w:tabs>
          <w:tab w:val="left" w:pos="800"/>
        </w:tabs>
        <w:snapToGrid w:val="0"/>
        <w:spacing w:before="57" w:after="57" w:line="276" w:lineRule="auto"/>
        <w:jc w:val="both"/>
        <w:rPr>
          <w:rFonts w:ascii="Verdana" w:hAnsi="Verdana"/>
          <w:sz w:val="20"/>
          <w:szCs w:val="20"/>
        </w:rPr>
      </w:pPr>
    </w:p>
    <w:p w14:paraId="40C5726E" w14:textId="2CA7927B" w:rsidR="00990DB5" w:rsidRDefault="00000000">
      <w:pPr>
        <w:keepNext/>
        <w:keepLines/>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F95FCF">
        <w:rPr>
          <w:rFonts w:ascii="Verdana" w:hAnsi="Verdana" w:cs="Arial"/>
          <w:color w:val="000000"/>
          <w:sz w:val="20"/>
          <w:szCs w:val="20"/>
        </w:rPr>
        <w:t>21</w:t>
      </w:r>
      <w:r>
        <w:rPr>
          <w:rFonts w:ascii="Verdana" w:hAnsi="Verdana" w:cs="Arial"/>
          <w:color w:val="000000"/>
          <w:sz w:val="20"/>
          <w:szCs w:val="20"/>
        </w:rPr>
        <w:t xml:space="preserve"> de agosto de 2025.</w:t>
      </w:r>
    </w:p>
    <w:p w14:paraId="71C3C604" w14:textId="77777777" w:rsidR="00990DB5" w:rsidRDefault="00990DB5">
      <w:pPr>
        <w:tabs>
          <w:tab w:val="left" w:pos="1440"/>
        </w:tabs>
        <w:snapToGrid w:val="0"/>
        <w:spacing w:before="120" w:after="120" w:line="276" w:lineRule="auto"/>
        <w:ind w:left="1638"/>
        <w:jc w:val="both"/>
        <w:rPr>
          <w:rFonts w:ascii="Verdana" w:hAnsi="Verdana" w:cs="Arial"/>
          <w:sz w:val="20"/>
          <w:szCs w:val="20"/>
        </w:rPr>
      </w:pPr>
    </w:p>
    <w:p w14:paraId="7E908268" w14:textId="77777777" w:rsidR="00990DB5" w:rsidRDefault="00990DB5">
      <w:pPr>
        <w:tabs>
          <w:tab w:val="left" w:pos="1440"/>
        </w:tabs>
        <w:snapToGrid w:val="0"/>
        <w:spacing w:before="120" w:after="120" w:line="276" w:lineRule="auto"/>
        <w:ind w:left="1638"/>
        <w:jc w:val="both"/>
        <w:rPr>
          <w:rFonts w:ascii="Verdana" w:hAnsi="Verdana" w:cs="Arial"/>
          <w:sz w:val="20"/>
          <w:szCs w:val="20"/>
        </w:rPr>
      </w:pPr>
    </w:p>
    <w:p w14:paraId="08E7D2D6" w14:textId="77777777" w:rsidR="00990DB5" w:rsidRDefault="00000000">
      <w:pPr>
        <w:keepNext/>
        <w:keepLines/>
        <w:tabs>
          <w:tab w:val="left" w:pos="567"/>
        </w:tabs>
        <w:spacing w:line="276" w:lineRule="auto"/>
        <w:ind w:right="113"/>
        <w:jc w:val="center"/>
        <w:outlineLvl w:val="0"/>
        <w:rPr>
          <w:sz w:val="20"/>
          <w:szCs w:val="20"/>
        </w:rPr>
      </w:pPr>
      <w:r>
        <w:rPr>
          <w:rFonts w:ascii="Verdana" w:eastAsiaTheme="majorEastAsia" w:hAnsi="Verdana" w:cs="Arial"/>
          <w:b/>
          <w:bCs/>
          <w:color w:val="000000"/>
          <w:sz w:val="20"/>
          <w:szCs w:val="20"/>
        </w:rPr>
        <w:t>MARCELLA FERREIRA ROSSONI ROCHA</w:t>
      </w:r>
    </w:p>
    <w:p w14:paraId="40900361" w14:textId="77777777" w:rsidR="00990DB5" w:rsidRDefault="00000000">
      <w:pPr>
        <w:keepNext/>
        <w:keepLines/>
        <w:tabs>
          <w:tab w:val="left" w:pos="567"/>
        </w:tabs>
        <w:spacing w:after="113" w:line="276" w:lineRule="auto"/>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990DB5">
      <w:headerReference w:type="default" r:id="rId23"/>
      <w:footerReference w:type="default" r:id="rId24"/>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DD31" w14:textId="77777777" w:rsidR="00D84838" w:rsidRDefault="00D84838">
      <w:r>
        <w:separator/>
      </w:r>
    </w:p>
  </w:endnote>
  <w:endnote w:type="continuationSeparator" w:id="0">
    <w:p w14:paraId="62206B9C" w14:textId="77777777" w:rsidR="00D84838" w:rsidRDefault="00D8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BCC27" w14:textId="77777777" w:rsidR="00990DB5"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3833A5D9" w14:textId="77777777" w:rsidR="00990DB5"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306E39B8" w14:textId="77777777" w:rsidR="00990DB5" w:rsidRDefault="00990D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86C39" w14:textId="77777777" w:rsidR="00D84838" w:rsidRDefault="00D84838">
      <w:r>
        <w:separator/>
      </w:r>
    </w:p>
  </w:footnote>
  <w:footnote w:type="continuationSeparator" w:id="0">
    <w:p w14:paraId="58230470" w14:textId="77777777" w:rsidR="00D84838" w:rsidRDefault="00D8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FE044" w14:textId="77777777" w:rsidR="00990DB5" w:rsidRDefault="00000000">
    <w:pPr>
      <w:jc w:val="center"/>
    </w:pPr>
    <w:r>
      <w:rPr>
        <w:noProof/>
      </w:rPr>
      <w:drawing>
        <wp:anchor distT="0" distB="0" distL="114935" distR="114935" simplePos="0" relativeHeight="20" behindDoc="1" locked="0" layoutInCell="0" allowOverlap="1" wp14:anchorId="6AFF5E8C" wp14:editId="61DB0F0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76B4620" w14:textId="77777777" w:rsidR="00990DB5"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620D5"/>
    <w:multiLevelType w:val="multilevel"/>
    <w:tmpl w:val="65749F6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CD4F47"/>
    <w:multiLevelType w:val="multilevel"/>
    <w:tmpl w:val="3FBC71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271260"/>
    <w:multiLevelType w:val="multilevel"/>
    <w:tmpl w:val="404E6B7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26F3B33"/>
    <w:multiLevelType w:val="multilevel"/>
    <w:tmpl w:val="BC406F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9FF5BDD"/>
    <w:multiLevelType w:val="multilevel"/>
    <w:tmpl w:val="DDF6CBD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8A257A1"/>
    <w:multiLevelType w:val="multilevel"/>
    <w:tmpl w:val="2354DA2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6" w15:restartNumberingAfterBreak="0">
    <w:nsid w:val="3B270360"/>
    <w:multiLevelType w:val="multilevel"/>
    <w:tmpl w:val="6AC45C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59E1267"/>
    <w:multiLevelType w:val="multilevel"/>
    <w:tmpl w:val="69BCB8C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72627D7"/>
    <w:multiLevelType w:val="multilevel"/>
    <w:tmpl w:val="1804D8F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A832DE7"/>
    <w:multiLevelType w:val="multilevel"/>
    <w:tmpl w:val="6AE657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C2B76FB"/>
    <w:multiLevelType w:val="multilevel"/>
    <w:tmpl w:val="B0D09B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84A000D"/>
    <w:multiLevelType w:val="multilevel"/>
    <w:tmpl w:val="225698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36581521">
    <w:abstractNumId w:val="5"/>
  </w:num>
  <w:num w:numId="2" w16cid:durableId="1419986534">
    <w:abstractNumId w:val="10"/>
  </w:num>
  <w:num w:numId="3" w16cid:durableId="1759013774">
    <w:abstractNumId w:val="7"/>
  </w:num>
  <w:num w:numId="4" w16cid:durableId="1631092004">
    <w:abstractNumId w:val="3"/>
  </w:num>
  <w:num w:numId="5" w16cid:durableId="2131628335">
    <w:abstractNumId w:val="0"/>
  </w:num>
  <w:num w:numId="6" w16cid:durableId="138770342">
    <w:abstractNumId w:val="2"/>
  </w:num>
  <w:num w:numId="7" w16cid:durableId="1453329435">
    <w:abstractNumId w:val="4"/>
  </w:num>
  <w:num w:numId="8" w16cid:durableId="1759206954">
    <w:abstractNumId w:val="11"/>
  </w:num>
  <w:num w:numId="9" w16cid:durableId="1923251121">
    <w:abstractNumId w:val="6"/>
  </w:num>
  <w:num w:numId="10" w16cid:durableId="1678001150">
    <w:abstractNumId w:val="1"/>
  </w:num>
  <w:num w:numId="11" w16cid:durableId="1667199525">
    <w:abstractNumId w:val="8"/>
  </w:num>
  <w:num w:numId="12" w16cid:durableId="817067536">
    <w:abstractNumId w:val="9"/>
  </w:num>
  <w:num w:numId="13" w16cid:durableId="2081323419">
    <w:abstractNumId w:val="10"/>
  </w:num>
  <w:num w:numId="14" w16cid:durableId="1770730705">
    <w:abstractNumId w:val="10"/>
  </w:num>
  <w:num w:numId="15" w16cid:durableId="77757523">
    <w:abstractNumId w:val="10"/>
  </w:num>
  <w:num w:numId="16" w16cid:durableId="214901908">
    <w:abstractNumId w:val="10"/>
  </w:num>
  <w:num w:numId="17" w16cid:durableId="502665190">
    <w:abstractNumId w:val="10"/>
  </w:num>
  <w:num w:numId="18" w16cid:durableId="1715227949">
    <w:abstractNumId w:val="10"/>
  </w:num>
  <w:num w:numId="19" w16cid:durableId="836387504">
    <w:abstractNumId w:val="10"/>
  </w:num>
  <w:num w:numId="20" w16cid:durableId="9236806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DB5"/>
    <w:rsid w:val="00990DB5"/>
    <w:rsid w:val="00D84838"/>
    <w:rsid w:val="00F95FC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66288"/>
  <w15:docId w15:val="{F9A04AD0-731F-4F80-A6C4-3D493DD00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07-2010/2009/lei/l12187.htm" TargetMode="External"/><Relationship Id="rId13" Type="http://schemas.openxmlformats.org/officeDocument/2006/relationships/hyperlink" Target="https://www.tcees.tc.br/portal-da-transparencia/consultas/lista-de"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mailto:licitacao@saogabriel.es.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atransparencia.gov.br/ce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yperlink" Target="mailto:licitacao@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2982</TotalTime>
  <Pages>19</Pages>
  <Words>9634</Words>
  <Characters>52028</Characters>
  <Application>Microsoft Office Word</Application>
  <DocSecurity>0</DocSecurity>
  <Lines>433</Lines>
  <Paragraphs>123</Paragraphs>
  <ScaleCrop>false</ScaleCrop>
  <Company>AGU</Company>
  <LinksUpToDate>false</LinksUpToDate>
  <CharactersWithSpaces>61539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140</cp:revision>
  <cp:lastPrinted>2024-06-19T15:09:00Z</cp:lastPrinted>
  <dcterms:created xsi:type="dcterms:W3CDTF">2022-01-14T09:33:00Z</dcterms:created>
  <dcterms:modified xsi:type="dcterms:W3CDTF">2025-08-21T11:45:00Z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